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https://static.comunicae.com/photos/notas/1259520/Copia_de_Copia_de_Behance_31.png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MCC Banking amplía su portafolio con soluciones financieras innovadoras y personalizadas</w:t>
      </w:r>
    </w:p>
    <w:p>
      <w:pPr>
        <w:pStyle w:val="Ttulo2"/>
        <w:rPr>
          <w:color w:val="355269"/>
        </w:rPr>
      </w:pPr>
      <w:r>
        <w:rPr>
          <w:color w:val="355269"/>
        </w:rPr>
        <w:t>Con un enfoque en la sostenibilidad, la accesibilidad y la tecnología avanzada, MCC Banking presenta una oferta integral de servicios financieros diseñada para satisfacer las necesidades del presente y anticiparse a los desafíos del futuro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MCC Banking, reconocida por su compromiso con la sostenibilidad y la inclusión financiera, refuerza su liderazgo en el sector bancario con una oferta integral de servicios diseñados para transformar la gestión financiera de sus clientes.</w:t>
        <w:br/>
        <w:t/>
        <w:br/>
        <w:t>Desde opciones de inversión hasta seguros personalizados, MCC Banking se posiciona como el aliado estratégico para quienes buscan una experiencia bancaria moderna y segura.</w:t>
        <w:br/>
        <w:t/>
        <w:br/>
        <w:t>Nuestro enfoque combina tecnología avanzada, un profundo entendimiento de las necesidades del cliente y una visión clara del futuro financiero, permitiendo a MCC Banking ofrecer soluciones que generan confianza y añaden valor a cada etapa de la vida financiera de nuestros clientes, afirmó Peter Van Louse, vicedirector de MCC Banking.</w:t>
        <w:br/>
        <w:t/>
        <w:br/>
        <w:t>Una solución para cada necesidad financiera</w:t>
        <w:br/>
        <w:t/>
        <w:br/>
        <w:t>MCC Banking ha estructurado sus servicios en torno a seis pilares fundamentales, diseñados para abordar las diversas necesidades financieras de personas y empresas:</w:t>
        <w:br/>
        <w:t/>
        <w:br/>
        <w:t>Cuentas corrientes: Diseñadas para proporcionar accesibilidad, conveniencia y funcionalidades personalizadas, estas cuentas eliminan barreras y facilitan la gestión diaria de las finanzas de manera eficiente.</w:t>
        <w:br/>
        <w:t/>
        <w:br/>
        <w:t>Tarjetas de crédito: Una gama de tarjetas que ofrece opciones de pago flexibles, recompensas por gastos y altos estándares de seguridad, adaptándose a diversas necesidades financieras.</w:t>
        <w:br/>
        <w:t/>
        <w:br/>
        <w:t>Inversiones: Soluciones que combinan estrategias innovadoras y asesoramiento experto, enfocadas en maximizar los rendimientos financieros y apoyar los objetivos de inversión a largo plazo.</w:t>
        <w:br/>
        <w:t/>
        <w:br/>
        <w:t>Préstamos y créditos: Opciones flexibles con tasas competitivas y condiciones convenientes, diseñadas para apoyar tanto proyectos personales como empresariales.</w:t>
        <w:br/>
        <w:t/>
        <w:br/>
        <w:t>Gestión de patrimonio: Servicios integrales que incluyen planificación estratégica y acceso exclusivo a oportunidades de inversión, facilitando una gestión patrimonial eficiente y adaptada a objetivos específicos.</w:t>
        <w:br/>
        <w:t/>
        <w:br/>
        <w:t>Seguros: Productos diseñados para brindar seguridad financiera frente a imprevistos, protegiendo a las personas, familias y activos con soluciones completas y confiables.</w:t>
        <w:br/>
        <w:t/>
        <w:br/>
        <w:t>MCC Banking: compromiso con el cliente y el futuro financiero</w:t>
        <w:br/>
        <w:t/>
        <w:br/>
        <w:t>MCC Banking no solo se dedica a ofrecer servicios financieros; su misión va más allá, integrando soluciones innovadoras y sostenibles que se alinean con las aspiraciones de sus clientes y con las demandas de un mundo en constante evolución.</w:t>
        <w:br/>
        <w:t/>
        <w:br/>
        <w:t>La entidad apuesta por servicios bancarios a prueba de futuro, que combinan personalización y tecnología avanzada para garantizar una experiencia sin contratiempos.</w:t>
        <w:br/>
        <w:t/>
        <w:br/>
        <w:t>Con esta nueva oferta, reafirmamos nuestro compromiso de ser el mejor aliado financiero para nuestros clientes, apoyándolos en cada etapa de su desarrollo personal y profesional, concluyó Peter Van Louse.</w:t>
        <w:br/>
        <w:t/>
        <w:br/>
        <w:t>Sobre MCC Banking</w:t>
        <w:br/>
        <w:t/>
        <w:br/>
        <w:t>MCC Banking opera en seis continentes, respaldando a empresas y personas con una visión basada en la sostenibilidad, la innovación y la inclusión financiera. Su enfoque combina valores tradicionales con soluciones digitales de vanguardia, posicionándose como líder en la transformación del sector bancario global.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