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https://static.comunicae.com/photos/notas/1259400/20230526_115130_1.jpg</w:t>
        </w:r>
      </w:hyperlink>
    </w:p>
    <w:p>
      <w:pPr>
        <w:pStyle w:val="Ttulo1"/>
        <w:spacing w:lineRule="auto" w:line="240" w:before="280" w:after="280"/>
        <w:rPr>
          <w:sz w:val="44"/>
          <w:szCs w:val="44"/>
        </w:rPr>
      </w:pPr>
      <w:r>
        <w:rPr>
          <w:sz w:val="44"/>
          <w:szCs w:val="44"/>
        </w:rPr>
        <w:t>NeoAttack y Parafarmacia Campoamor unen fuerzas para potenciar el área digital en España y Portugal</w:t>
      </w:r>
    </w:p>
    <w:p>
      <w:pPr>
        <w:pStyle w:val="Ttulo2"/>
        <w:rPr>
          <w:color w:val="355269"/>
        </w:rPr>
      </w:pPr>
      <w:r>
        <w:rPr>
          <w:color w:val="355269"/>
        </w:rPr>
        <w:t>La agencia de marketing digital NeoAttack y Parafarmacia Campoamor, empresa referente en productos de salud, cuidado y bienestar, han comenzado una colaboración estratégica para transformar y optimizar la presencia digital de la parafarmacia en el mercado español y portugués</w:t>
      </w:r>
    </w:p>
    <w:p>
      <w:pPr>
        <w:pStyle w:val="LOnormal"/>
        <w:rPr>
          <w:color w:val="355269"/>
        </w:rPr>
      </w:pPr>
      <w:r>
        <w:rPr>
          <w:color w:val="355269"/>
        </w:rPr>
      </w:r>
    </w:p>
    <w:p>
      <w:pPr>
        <w:pStyle w:val="LOnormal"/>
        <w:jc w:val="left"/>
        <w:rPr/>
      </w:pPr>
      <w:r>
        <w:rPr/>
        <w:t>El pasado mes de octubre, Parafarmacia Campoamor arrancó esta nueva etapa con la migración completa de su sitio web, presentando un diseño renovado y un logo renovado que refuerzan su imagen corporativa. Esta iniciativa ha sido el primer paso de un ambicioso plan digital que busca consolidar a la parafarmacia como un líder online.</w:t>
        <w:br/>
        <w:t/>
        <w:br/>
        <w:t>Los servicios contratados para un crecimiento integral</w:t>
        <w:br/>
        <w:t/>
        <w:br/>
        <w:t>Para garantizar una estrategia digital integral, Parafarmacia Campoamor ha apostado por la experiencia de NeoAttack en áreas clave como:</w:t>
        <w:br/>
        <w:t/>
        <w:br/>
        <w:t>SEO: Optimización del posicionamiento en buscadores para atraer tráfico de calidad a su web.</w:t>
        <w:br/>
        <w:t/>
        <w:br/>
        <w:t>Contenidos: Creación y optimización de artículos y descripciones en línea con su audiencia.</w:t>
        <w:br/>
        <w:t/>
        <w:br/>
        <w:t>SEM y Meta Ads: Campañas de publicidad en Google, Facebook e Instagram que aumenten el alcance y las conversiones.</w:t>
        <w:br/>
        <w:t/>
        <w:br/>
        <w:t>Email Marketing: Estrategias personalizadas para fidelizar clientes y aumentar la recurrencia.</w:t>
        <w:br/>
        <w:t/>
        <w:br/>
        <w:t>Auditoría de RR.SS.: Análisis detallado de su presencia en redes sociales para desarrollar tácticas efectivas que refuercen la interacción con la comunidad.</w:t>
        <w:br/>
        <w:t/>
        <w:br/>
        <w:t>Este enfoque multidisciplinar se ha implementado en ambos mercados, España y Portugal, permitiendo a Parafarmacia Campoamor expandir su alcance y ofrecer un servicio más cercano y personalizado a sus clientes.</w:t>
        <w:br/>
        <w:t/>
        <w:br/>
        <w:t>Una alianza para marcar la diferencia</w:t>
        <w:br/>
        <w:t/>
        <w:br/>
        <w:t>La colaboración con Parafarmacia Campoamor supone una oportunidad excepcional para demostrar cómo una estrategia digital bien estructurada puede transformar un negocio tradicional en un referente online, destacan en NeoAttack. Lesemociona ver cómo su nueva web y las acciones que han implementadoestán empezando a mostrar resultados positivos.</w:t>
        <w:br/>
        <w:t/>
        <w:br/>
        <w:t>Por su parte, Parafarmacia Campoamor confía en que esta alianza permita satisfacer mejor las necesidades de sus clientes, aprovechando las ventajas que la digitalización y el marketing estratégico ofrecen en la actualidad.</w:t>
        <w:br/>
        <w:t/>
        <w:br/>
        <w:t>Con esta unión, NeoAttack y Parafarmacia Campoamor refuerzan su compromiso de liderar la transformación digital, ofreciendo innovación, calidad y un enfoque centrado en el cliente.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Alicante/Alacant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