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https://static.comunicae.com/photos/notas/1259396/IMG_3056-1.JPEG</w:t>
        </w:r>
      </w:hyperlink>
    </w:p>
    <w:p>
      <w:pPr>
        <w:pStyle w:val="Ttulo1"/>
        <w:spacing w:lineRule="auto" w:line="240" w:before="280" w:after="280"/>
        <w:rPr>
          <w:sz w:val="44"/>
          <w:szCs w:val="44"/>
        </w:rPr>
      </w:pPr>
      <w:r>
        <w:rPr>
          <w:sz w:val="44"/>
          <w:szCs w:val="44"/>
        </w:rPr>
        <w:t>Caixabank, Correos, Roams, Noatum, Santander, Repsol y Alberto Cueto (EDP), premios Ágora Bienestar 2024</w:t>
      </w:r>
    </w:p>
    <w:p>
      <w:pPr>
        <w:pStyle w:val="Ttulo2"/>
        <w:rPr>
          <w:color w:val="355269"/>
        </w:rPr>
      </w:pPr>
      <w:r>
        <w:rPr>
          <w:color w:val="355269"/>
        </w:rPr>
        <w:t>Ágora Bienestar se consolida, en su séptima edición, como espacio de referencia para transformar el bienestar laboral con innovación, inclusión y tecnología. Durante el congreso, se han abordado temas clave como los retos de la inteligencia artificial en el trabajo, la importancia de la salud mental empresarial y las buenas prácticas en bienestar laboral, inclusión y diversidad</w:t>
      </w:r>
    </w:p>
    <w:p>
      <w:pPr>
        <w:pStyle w:val="LOnormal"/>
        <w:rPr>
          <w:color w:val="355269"/>
        </w:rPr>
      </w:pPr>
      <w:r>
        <w:rPr>
          <w:color w:val="355269"/>
        </w:rPr>
      </w:r>
    </w:p>
    <w:p>
      <w:pPr>
        <w:pStyle w:val="LOnormal"/>
        <w:jc w:val="left"/>
        <w:rPr/>
      </w:pPr>
      <w:r>
        <w:rPr/>
        <w:t>Coincidiendo con el Día Mundial de las Personas con Discapacidad, el salón de actos de Santalucía acogió ayer la séptima edición del congreso Ágora Bienestar, evento referente en el ámbito del bienestar laboral, que colgó el cartel de aforo completo. Con un programa dinámico y diverso, Ágora Bienestar 2024 superó las expectativas, reafirmando su compromiso con la promoción de entornos laborales más saludables y sostenibles.</w:t>
        <w:br/>
        <w:t/>
        <w:br/>
        <w:t>María Moreno, directora de Ágora Bienestar, expresó su satisfacción por los logros alcanzados: Estamos muy orgullosos de los resultados de esta edición. El nivel de los contenidos, la calidad de los participantes y la excelencia de las candidaturas a los Premios han sido destacables.</w:t>
        <w:br/>
        <w:t/>
        <w:br/>
        <w:t>Una de las grandes novedades de este año fue la proyección internacional del congreso que, según Moreno, representa un paso hacia la globalización de su mensaje: Este impulso nos motiva a seguir llevando Ágora Bienestar más allá de nuestras fronteras, compartiendo casos de éxito, proyectos innovadores y tendencias con otros países, como Italia, Portugal, Colombia, Brasil, Perú, Venezuela que han participado en esta séptima edición.</w:t>
        <w:br/>
        <w:t/>
        <w:br/>
        <w:t>Ágora Bienestar 2024 ha marcado también un hito en su compromiso con la inclusión al recibir la certificación de congreso accesible, en alianza con la Fundación para la Accesibilidad y la Responsabilidad Social. Además, el evento contó con la participación de personal auxiliar con discapacidad y con los servicios de una empresa de catering solidaria, subrayando el compromiso con la integración laboral y el apoyo a colectivos vulnerables.</w:t>
        <w:br/>
        <w:t/>
        <w:br/>
        <w:t>Premios Ágora Bienestar 2024</w:t>
        <w:br/>
        <w:t/>
        <w:br/>
        <w:t>Durante el congreso, se hizo entrega de los prestigiosos premios Ágora Bienestar, donde siete empresas y profesionales fueron galardonados por sus destacadas contribuciones a la promoción del bienestar y la salud laboral.</w:t>
        <w:br/>
        <w:t/>
        <w:br/>
        <w:t>En la categoría Empresa Comprometida con el Bienestar, CaixaBank, Correos y Roams fueron las ganadoras. De CaixaBank se destacó su programa Somos Saludables, que promueve el bienestar integral en seis áreas fundamentales: prevención, salud emocional, deporte, nutrición, entorno laboral y finanzas.Correos fue premiada por Correos Saludable, enfocado en fomentar hábitos de vida saludables y promover el bienestar emocional, físico, nutricional, financiero, social y ambiental.Roams obtuvo el galardón gracias a su programa integral que aborda salud física y emocional, conciliación, desarrollo profesional y satisfacción personal, creando un entorno propicio para el crecimiento individual y colectivo desde la pyme.</w:t>
        <w:br/>
        <w:t/>
        <w:br/>
        <w:t>En la categoría de Proyecto innovador en bienestar, Noatum fue galardonada por Mind your emotions, una herramienta virtual de gamificación que capacita a las personas para identificar y gestionar situaciones emocionalmente desafiantes, ofreciendo estrategias efectivas para afrontarlas.</w:t>
        <w:br/>
        <w:t/>
        <w:br/>
        <w:t>Santander, con su perfil de LinkedIn Servicio Médico Banco Santander, fue distinguido en Divulgación social de hábitos saludables. Este espacio, gestionado por un equipo multidisciplinar de alto valor científico, ofrece contenido de calidad sobre salud física, mental y nutrición, ayudando a los seguidores a adoptar un estilo de vida saludable.</w:t>
        <w:br/>
        <w:t/>
        <w:br/>
        <w:t>El premio a la Trayectoria profesional fue otorgado a Alberto Cueto Somohano (EDP), figura clave en la prevención de riesgos laborales a nivel nacional e internacional. Con más de 40 años de trabajo, Cueto ha promovido la creación de entornos laborales seguros y saludables, integrando seguridad física, salud mental y ergonomía, dejando un legado imborrable en el bienestar de los trabajadores.</w:t>
        <w:br/>
        <w:t/>
        <w:br/>
        <w:t>Finalmente, Repsol recibiósu distinción como empresa comprometida con la inclusión y la diversidad por su apuesta por la diversidad generacional, cultural, sexual y de género, además de la integración de personas con capacidades diferentes.</w:t>
        <w:br/>
        <w:t/>
        <w:br/>
        <w:t>Programa variado y de gran relevancia</w:t>
        <w:br/>
        <w:t/>
        <w:br/>
        <w:t>Ágora Bienestar 2024 contó con autoridades de referencia en materia de bienestar laboral y un fuerte respaldo institucionalen la inauguración y clausura del congreso.</w:t>
        <w:br/>
        <w:t/>
        <w:br/>
        <w:t>En la conferencia inaugural De fuera hacia dentro, Sandra Alonso (Umivale Activa), subrayó cómo fortalecer la estabilidad emocional mediante el trabajo en dimensiones físicas, mentales y conductuales, promoviendo herramientas como ejercicios mentales y hábitos saludables para un entorno organizacional más saludable y productivo.</w:t>
        <w:br/>
        <w:t/>
        <w:br/>
        <w:t>Otro de los temas abordados fue el análisis de los retos que plantea la inteligencia artificial en el entorno laboral. En un debate moderado por José Antonio Fernández (Fundación Estatal para la Prevención de Riesgos Laborales), y con la participación de académicos como Adrián Todolí (UV) y Jesús Mercader (Universidad Carlos III de Madrid), se profundizó en los desafíos éticos y legales que estas tecnologías implican. Los expertos enfatizaron la importancia de regular su uso para garantizar el respeto a los derechos laborales, fomentar la transparencia y evitar efectos negativos en el bienestar de los trabajadores.</w:t>
        <w:br/>
        <w:t/>
        <w:br/>
        <w:t>En la mesa redonda sobre buenas prácticas en bienestar organizacional, moderada por Araceli Morato (BBVA), en la que participaron empresas como QDQ Media, Holcim y EDP, se abordaron preguntas clave sobre cómo se impulsa el bienestar y cómo integrarlo en una estrategia global de empresa. Las discusiones pusieron de relieve la importancia de una estrategia alineada, destacando enfoques prioritarios como la promoción de la salud mental, la creación de entornos accesibles y la implementación de tecnología para mejorar la experiencia del empleado.</w:t>
        <w:br/>
        <w:t/>
        <w:br/>
        <w:t>La jornada también puso en primer plano la importancia de la inclusión con la entrevista Creación de entornos laborales inclusivos hacia la discapacidad, que contó con la participación de Esther Bienes (FARS), y Laia Bernà (Cellnex Telecom), destacada por sus iniciativas en Diversidad e Inclusión. Además, se presentaron iniciativas innovadoras como Comuni-Signo, una herramienta inclusiva en lengua de signos; Life Nanohealth, un proyecto europeo de análisis de las nanopartículas y su incidencia en la salud laboral; Mental Health Mentors, una plataforma de salud mental laboral; y Stay Healthy, un programa educativo diseñado por la Fundación Quirónsalud para fomentar hábitos saludables.</w:t>
        <w:br/>
        <w:t/>
        <w:br/>
        <w:t>Por la tarde, el evento adoptó un formato más interactivo en el que Evangelina Armero Giménez (Unimat Prevención), dirigió el taller Salud mental en la empresa, seguido de la actividad práctica De la anamnesis a la salud mental en las empresas, presentada por Guillermo Gil (Valora Prevención), y en el que puso el broche final de conclusiones y propuestas Sara Bashir (Itae). Todos forman parte del Grupo Avanta.</w:t>
        <w:br/>
        <w:t/>
        <w:br/>
        <w:t>En la entrevista Educación y Bienestar: Espacio cerebroprotegido, Juan José Muñoz Benito (CaixaBank) y Julio Agredano (Fundación Freno al Ictus) resaltaron la relevancia de las medidas preventivas en el entorno profesional para reducir el impacto del ictus. La jornada se cerró con la conferencia Hacia una gestión innovadora del bienestar, a cargo de Pablo Yáñez (Acciona Infraestructuras).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