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https://static.comunicae.com/photos/notas/1259178/shutterstock_2376443497.jpg</w:t>
        </w:r>
      </w:hyperlink>
    </w:p>
    <w:p>
      <w:pPr>
        <w:pStyle w:val="Ttulo1"/>
        <w:spacing w:lineRule="auto" w:line="240" w:before="280" w:after="280"/>
        <w:rPr>
          <w:sz w:val="44"/>
          <w:szCs w:val="44"/>
        </w:rPr>
      </w:pPr>
      <w:r>
        <w:rPr>
          <w:sz w:val="44"/>
          <w:szCs w:val="44"/>
        </w:rPr>
        <w:t>Fujitsu consolida por cuarto año consecutivo su posición de liderazgo como proveedor de servicios tecnológicos en España </w:t>
      </w:r>
    </w:p>
    <w:p>
      <w:pPr>
        <w:pStyle w:val="Ttulo2"/>
        <w:rPr>
          <w:color w:val="355269"/>
        </w:rPr>
      </w:pPr>
      <w:r>
        <w:rPr>
          <w:color w:val="355269"/>
        </w:rPr>
        <w:t>Fujitsu España se sitúa como compañía líder en Satisfacción General, Servicios en la Nube e Infraestructuras, y Servicios de Aplicaciones, según el estudio realizado por Whitelane Research y Eraneos</w:t>
      </w:r>
    </w:p>
    <w:p>
      <w:pPr>
        <w:pStyle w:val="LOnormal"/>
        <w:rPr>
          <w:color w:val="355269"/>
        </w:rPr>
      </w:pPr>
      <w:r>
        <w:rPr>
          <w:color w:val="355269"/>
        </w:rPr>
      </w:r>
    </w:p>
    <w:p>
      <w:pPr>
        <w:pStyle w:val="LOnormal"/>
        <w:jc w:val="left"/>
        <w:rPr/>
      </w:pPr>
      <w:r>
        <w:rPr/>
        <w:t>Fujitsu España consolida su posición de liderazgo por cuarto año consecutivo como proveedor de referencia para las compañías que buscan la mejor propuesta de servicios TI para el desarrollo y evolución de su negocio. Así se desprende de la última edición del estudio más prestigioso sobre proveedores de servicios tecnológicos, realizado un año más en España por Whitelane Research (organización de research independiente que se dedica exclusivamente a estudios de sourcing TI en Europa) y la consultora Eraneos.</w:t>
        <w:br/>
        <w:t/>
        <w:br/>
        <w:t>Cubriendo aproximadamente el 85% del mercado en nuestro país, el estudio ha analizado cerca de 900 relaciones de sourcing de TI y más de 750 relaciones de sourcing en la nube, entre las cuales están representadas cerca de 300 participantes de las principales empresas españolas por volumen de inversión y gasto en TI.</w:t>
        <w:br/>
        <w:t/>
        <w:br/>
        <w:t>Niveles de satisfacción de la multinacional nipona</w:t>
        <w:br/>
        <w:t/>
        <w:br/>
        <w:t>El estudio revela que Fujitsu España se encuentra en los niveles superiores de satisfacción general entre los proveedores de servicios de TI en España, siendo clasificada como Excepcional Performer. Con una valoración del 83% en satisfacción global, 6 puntos por encima de la media del mercado, la multinacional nipona consolida una posición de liderazgo que mantiene desde 2021. Este nivel de satisfacción refleja el compromiso de Fujitsu con la calidad, la innovación, la transparencia y la atención a las necesidades específicas de cada cliente.</w:t>
        <w:br/>
        <w:t/>
        <w:br/>
        <w:t>Destaca, además, el nivel de satisfacción general obtenido en la categoría de servicios cloud e infraestructura, donde la compañía se sitúa a la cabeza del ranking con un 84%. Asimismo, en la categoría de servicios de aplicaciones, Fujitsu España se sitúa el número dos del ranking, con un nivel de satisfacción del 85% solo un punto por debajo del primero.</w:t>
        <w:br/>
        <w:t/>
        <w:br/>
        <w:t>Es importante señalar que Fujitsu obtiene esta sólida posición en el ranking con un 89% de clientes satisfechos o muy satisfechos y ninguno poco satisfecho o insatisfecho. Así, la multinacional japonesa, vuelve a demostrar por cuarto año consecutivo su fortaleza en el mercado español.</w:t>
        <w:br/>
        <w:t/>
        <w:br/>
        <w:t>En Fujitsu, nos enorgullece contribuir al éxito de nuestros clientes en su proceso de transformación digital, garantizando soluciones de TI seguras, eficientes y alineadas con las exigencias actuales del mercado. Estos resultados reflejan nuestro compromiso continuo con la innovación y la calidad de servicio, afirmó Ángeles Delgado, presidenta de Fujitsu Iberia.</w:t>
        <w:br/>
        <w:t/>
        <w:br/>
        <w:t>Un mercado en crecimiento y nuevas oportunidades para la externalización de TI</w:t>
        <w:br/>
        <w:t/>
        <w:br/>
        <w:t>El Estudio de Sourcing de TI en España 2024 subraya también un contexto favorable para el crecimiento de la inversión en TI en España, con un 43% de empresas planeando destinar mayores presupuestos a servicios de TI externos, y un 53% citando el acceso a talento especializado y la innovación como las principales razones para recurrir a proveedores como Fujitsu.</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