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https://static.comunicae.com/photos/notas/1259156/LSO-equitativo-efectivo-2025ok.jpg</w:t>
        </w:r>
      </w:hyperlink>
    </w:p>
    <w:p>
      <w:pPr>
        <w:pStyle w:val="Ttulo1"/>
        <w:spacing w:lineRule="auto" w:line="240" w:before="280" w:after="280"/>
        <w:rPr>
          <w:sz w:val="44"/>
          <w:szCs w:val="44"/>
        </w:rPr>
      </w:pPr>
      <w:r>
        <w:rPr>
          <w:sz w:val="44"/>
          <w:szCs w:val="44"/>
        </w:rPr>
        <w:t>Atalanta y Abogadas explica cómo la Ley de la Segunda Oportunidad beneficia a sectores clave en España</w:t>
      </w:r>
    </w:p>
    <w:p>
      <w:pPr>
        <w:pStyle w:val="Ttulo2"/>
        <w:rPr>
          <w:color w:val="355269"/>
        </w:rPr>
      </w:pPr>
      <w:r>
        <w:rPr>
          <w:color w:val="355269"/>
        </w:rPr>
        <w:t>A puertas del 2025, Atalanta y Abogadas llama a los sectores clave del país a reflexionar sobre las ventajas de un uso más equitativo y efectivo de la Ley de la Segunda Oportunidad</w:t>
      </w:r>
    </w:p>
    <w:p>
      <w:pPr>
        <w:pStyle w:val="LOnormal"/>
        <w:rPr>
          <w:color w:val="355269"/>
        </w:rPr>
      </w:pPr>
      <w:r>
        <w:rPr>
          <w:color w:val="355269"/>
        </w:rPr>
      </w:r>
    </w:p>
    <w:p>
      <w:pPr>
        <w:pStyle w:val="LOnormal"/>
        <w:jc w:val="left"/>
        <w:rPr/>
      </w:pPr>
      <w:r>
        <w:rPr/>
        <w:t>La Ley: Una puerta a nuevas oportunidades para todos</w:t>
        <w:br/>
        <w:t/>
        <w:br/>
        <w:t>La Ley de Segunda Oportunidaden España, aunque diseñada para ayudar a las familias y autónomos a reiniciar su vida económica tras un fracaso, enfrenta una percepción negativa y estigmatizante. A diferencia de países como Estados Unidos, donde la quiebra se considera una herramienta para fomentar el crecimiento, en cambio,en España persisteuna cultura que estigmatiza el fracaso, lo que limita el impacto positivo de la ley.</w:t>
        <w:br/>
        <w:t/>
        <w:br/>
        <w:t>A pesar de su potencial, la ley debe superar aúnbarreras culturales y simplificar su aplicación para convertirse en un auténticomotor de emprendimiento.</w:t>
        <w:br/>
        <w:t/>
        <w:br/>
        <w:t>Sectores clave del país que se benefician de la ley</w:t>
        <w:br/>
        <w:t/>
        <w:br/>
        <w:t>1. Los bancos </w:t>
        <w:br/>
        <w:t/>
        <w:br/>
        <w:t>La correcta aplicación de la ley permite reducir el volumen de deudas impagables en los balances de los bancos, liberando recursos para nuevos créditos y dinamizando el sector financiero.</w:t>
        <w:br/>
        <w:t/>
        <w:br/>
        <w:t>La Ley de la Segunda Oportunidad, al cancelar deudas impagables, permite que familias y autónomos recuperen el acceso a productos bancarios. Esto impulsa elgasto de las familias, fortalece la estabilidad de los autónomos, fomenta el consumo, y contribuye al incremento de los beneficios bancarios.</w:t>
        <w:br/>
        <w:t/>
        <w:br/>
        <w:t>Las entidades financieras pueden implementar alertas tempranas para prevenir el sobreendeudamiento, evitando repetir errores del pasado y protegiendo tanto la estabilidad económica como la salud del sistema financiero.</w:t>
        <w:br/>
        <w:t/>
        <w:br/>
        <w:t>Estas medidas fortalecen la estabilidad económica del país.</w:t>
        <w:br/>
        <w:t/>
        <w:br/>
        <w:t>2. La Agencia tributaria.</w:t>
        <w:br/>
        <w:t/>
        <w:br/>
        <w:t>Si la Agencia Tributaria facilita la reinserción de millones de deudores en el circuito económico, impulsará tanto los ingresos como la recaudación fiscal a medio y largo plazo.</w:t>
        <w:br/>
        <w:t/>
        <w:br/>
        <w:t>La Ley de la Segunda Oportunidad estabiliza las economías familiares y la de los autónomos, Estas medidas no solosalvan negocios, sino que también generan empleo, reducen el gasto público y aumentan los ingresos fiscales,creando así un ciclo económico virtuoso.</w:t>
        <w:br/>
        <w:t/>
        <w:br/>
        <w:t>El rol crucial de la Ley en la Economía del País</w:t>
        <w:br/>
        <w:t/>
        <w:br/>
        <w:t>Un país más fuerte económicamente empieza con familias, autónomos y empresas libres de deudas impagables.</w:t>
        <w:br/>
        <w:t/>
        <w:br/>
        <w:t>La Ley de la Segunda Oportunidad no solo transforma vidas; sino que también proporcionaa España una base sólida para crecer y prosperar.</w:t>
        <w:br/>
        <w:t/>
        <w:br/>
        <w:t>Un sistema más equitativo fortalece la confianza de la población en la justicia y las instituciones, un pilar fundamentalpara el progreso decualquier nación.</w:t>
        <w:br/>
        <w:t/>
        <w:br/>
        <w:t>Conclusión:</w:t>
        <w:br/>
        <w:t/>
        <w:br/>
        <w:t>Una invitación al cambio</w:t>
        <w:br/>
        <w:t/>
        <w:br/>
        <w:t>La sociedad española necesita urgentemente convivir en un entorno saludable que fomente la estabilidad económica y social, generando un profundo sentimiento de bienestar entre su población.</w:t>
        <w:br/>
        <w:t/>
        <w:br/>
        <w:t>Este equilibrio es esencial para fomentar la cohesión, mejorar la calidad de vida y promover un desarrollo sostenible. Solo de esta manera, las familias y los autónomos podrán prosperar, libres de las cargas que frenan su progreso y afectan tanto su vida personal como profesional.</w:t>
        <w:br/>
        <w:t/>
        <w:br/>
        <w:t>Este cambio requiere un compromiso de todos.</w:t>
        <w:br/>
        <w:t/>
        <w:br/>
        <w:t>Atalanta y Abogadas, despacho de abogadas y administradoras concursales, con más de 20 años de experiencia, especialistas en la Ley de la Segunda Oportunidad, con un enfoque estratégico mercantil y societario en crisis empresariales, y un historial del 100% de casos de éxito con presencia en toda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