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https://static.comunicae.com/photos/notas/1259144/chris-liverani-NDfqqq_7QWM-unsplash-1.jpg</w:t>
        </w:r>
      </w:hyperlink>
    </w:p>
    <w:p>
      <w:pPr>
        <w:pStyle w:val="Ttulo1"/>
        <w:spacing w:lineRule="auto" w:line="240" w:before="280" w:after="280"/>
        <w:rPr>
          <w:sz w:val="44"/>
          <w:szCs w:val="44"/>
        </w:rPr>
      </w:pPr>
      <w:r>
        <w:rPr>
          <w:sz w:val="44"/>
          <w:szCs w:val="44"/>
        </w:rPr>
        <w:t>Inversiones inteligentes para un entorno de incertidumbre: seguridad o alto rendimiento</w:t>
      </w:r>
    </w:p>
    <w:p>
      <w:pPr>
        <w:pStyle w:val="Ttulo2"/>
        <w:rPr>
          <w:color w:val="355269"/>
        </w:rPr>
      </w:pPr>
      <w:r>
        <w:rPr>
          <w:color w:val="355269"/>
        </w:rPr>
        <w:t>Las opciones financieras permiten a los inversores navegar la incertidumbre con flexibilidad, combinando protección y potencial de crecimiento en un mercado volátil. José Luis Díaz de OpcionesCallyPut.com explica que el conocimiento en opciones financieras permite a los inversores adaptarse a las fluctuaciones del mercado</w:t>
      </w:r>
    </w:p>
    <w:p>
      <w:pPr>
        <w:pStyle w:val="LOnormal"/>
        <w:rPr>
          <w:color w:val="355269"/>
        </w:rPr>
      </w:pPr>
      <w:r>
        <w:rPr>
          <w:color w:val="355269"/>
        </w:rPr>
      </w:r>
    </w:p>
    <w:p>
      <w:pPr>
        <w:pStyle w:val="LOnormal"/>
        <w:jc w:val="left"/>
        <w:rPr/>
      </w:pPr>
      <w:r>
        <w:rPr/>
        <w:t>En un contexto de volatilidad e incertidumbre económica global, los inversores se enfrentan a un dilema estratégico que resulta cada vez más relevante: elegir entre una inversión tradicional basada en activos con buenos fundamentales o activos que generen dividendos estables y crecientes en el tiempo o, por el contrario, buscar inversiones más inteligentes que no dependan tanto de los movimientos del mercado.</w:t>
        <w:br/>
        <w:t/>
        <w:br/>
        <w:t>Las tendencias actuales en políticas monetarias y posibles ajustes en tasas de interés a nivel global están influyendo en las decisiones de inversión. Estos factores, sumados a la amenaza de recesión en algunas economías, exigen una planificación cuidadosa y bien informada.</w:t>
        <w:br/>
        <w:t/>
        <w:br/>
        <w:t>José Luis Díaz, fundador de OpcionesCallyPut.comy uno de los mayores expertos en trading con opciones de España, explica cómo las estrategias de inversión en este tipo de entornos pueden adoptar un enfoque equilibrado que maximice tanto la seguridad como el rendimiento.</w:t>
        <w:br/>
        <w:t/>
        <w:br/>
        <w:t>Inversiones conservadoras: seguridad en tiempos de volatilidad</w:t>
        <w:br/>
        <w:t/>
        <w:br/>
        <w:t>Para quienes priorizan la protección de su capital, las inversiones conservadoras siguen siendo una opción fundamental en este contexto. Activos como cuentas de ahorro de alto rendimiento y bonos del Estado ofrecen una base sólida, brindando seguridad frente a las fluctuaciones del mercado. Estos activos, como los bonos a corto plazo, permiten preservar el capital, aunque la inflación actual y las bajas tasas de interés reducen su capacidad para mantener el poder adquisitivo a largo plazo.</w:t>
        <w:br/>
        <w:t/>
        <w:br/>
        <w:t>José Luis Díaz destaca que incluso en un mercado de valores volátil, existen herramientas de inversión que permiten a los inversores obtener ingresos regulares mes a mes y controlar el riesgo.</w:t>
        <w:br/>
        <w:t/>
        <w:br/>
        <w:t>Estrategia de inversión para generar ingresos y gestionar el riesgo</w:t>
        <w:br/>
        <w:t/>
        <w:br/>
        <w:t>Para los inversores que deseen gestionar su capital de una manera más activa, existen estrategias con opciones financieras quedan esa posibilidad. Comparandola inversión típica en dividendos, se suele obtener un rendimiento anual entre el 4 y el 5%, siempre invirtiendo en empresas de primer nivel con dividendos asegurados y crecientes en el tiempo.</w:t>
        <w:br/>
        <w:t/>
        <w:br/>
        <w:t>Esta inversión se compara con una de las estrategias más típicas entre los inversores con opciones, se trata de la Covered Call. Así, si analizamos ambas estrategias, la de dividendos sale claramente desfavorecida, ya que encuentraun 4% anual de la inversión en dividendos con un 12% mínimo invirtiendo a través de una Covered Call en el SP500 (ETF).</w:t>
        <w:br/>
        <w:t/>
        <w:br/>
        <w:t>Estrategia mixta: equilibrio entre seguridad y generación de ingresos</w:t>
        <w:br/>
        <w:t/>
        <w:br/>
        <w:t>Pero esto no es todo, si mezclamos las dos ideas anteriores, por un lado, compra de acciones con buenos fundamentales y un dividendo estable y, por otro lado, la Covered Callpuede dar un plus de rentabilidad y cobertura que no tiene la inversión tradicional. Esta es una solución sencilla de implementar y que puede estar al alcance de cualquier inversor.</w:t>
        <w:br/>
        <w:t/>
        <w:br/>
        <w:t>En épocas de incertidumbre, un enfoque mixto que combine inversiones conservadoras y de generación de ingresos es cada vez más recomendable. Como señala José Luis Díaz, la diversificación no solo protege el capital, sino que también permite capturar oportunidades de crecimiento.Nasdaq y otras fuentes del mercado coinciden en que una estrategia de inversión diversificada ofrece estabilidad y flexibilidad, ayudando a los inversores a obtener un retorno estable.</w:t>
        <w:br/>
        <w:t/>
        <w:br/>
        <w:t>Dentro de esta estructura diversificada, Díaz explica que las estrategias avanzas de opciones financieras juegan un papel importante para gestionar la volatilidad sin perder oportunidades de crecimiento. Estas opciones permiten estructurar una cartera que reduzca la exposición a riesgos, maximizando los ingresos en mercados dominados por la incertidumbre. Actualmente, estas estrategias mixtas pueden ser una solución efectiva para quienes buscan tanto seguridad como rendimiento.</w:t>
        <w:br/>
        <w:t/>
        <w:br/>
        <w:t>La importancia de la formación: adaptarse a los cambios del mercado</w:t>
        <w:br/>
        <w:t/>
        <w:br/>
        <w:t>Ante un entorno económico cada vez más incierto, es esencial contar con un enfoque de inversión flexible y basado en el conocimiento. Para Díaz, el conocimiento en opciones permite a los inversores adaptarse rápidamente a las fluctuaciones, protegiendo su patrimonio y aprovechando las oportunidades de crecimiento.</w:t>
        <w:br/>
        <w:t/>
        <w:br/>
        <w:t>Tomar decisiones de inversión basadas en un enfoque mixto y en estrategias bien fundamentadas se convierte en una clave de ventaja competitiva. Las inversiones que equilibran seguridad y rendimiento no solo ayudan a proteger el patrimonio, sino que permiten aprovechar oportunidades de crecimiento en mercados inciertos.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