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https://static.comunicae.com/photos/notas/1259138/lartisan.jpg</w:t>
        </w:r>
      </w:hyperlink>
    </w:p>
    <w:p>
      <w:pPr>
        <w:pStyle w:val="Ttulo1"/>
        <w:spacing w:lineRule="auto" w:line="240" w:before="280" w:after="280"/>
        <w:rPr>
          <w:sz w:val="44"/>
          <w:szCs w:val="44"/>
        </w:rPr>
      </w:pPr>
      <w:r>
        <w:rPr>
          <w:sz w:val="44"/>
          <w:szCs w:val="44"/>
        </w:rPr>
        <w:t>Lartisan: El restaurante madrileño que revoluciona la gastronomía y conquista la prensa</w:t>
      </w:r>
    </w:p>
    <w:p>
      <w:pPr>
        <w:pStyle w:val="Ttulo2"/>
        <w:rPr>
          <w:color w:val="355269"/>
        </w:rPr>
      </w:pPr>
      <w:r>
        <w:rPr>
          <w:color w:val="355269"/>
        </w:rPr>
        <w:t>Lartisan lidera la gastronomía madrileña con su innovadora cocina de autor y un modelo de franquicia que triunfa</w:t>
      </w:r>
    </w:p>
    <w:p>
      <w:pPr>
        <w:pStyle w:val="LOnormal"/>
        <w:rPr>
          <w:color w:val="355269"/>
        </w:rPr>
      </w:pPr>
      <w:r>
        <w:rPr>
          <w:color w:val="355269"/>
        </w:rPr>
      </w:r>
    </w:p>
    <w:p>
      <w:pPr>
        <w:pStyle w:val="LOnormal"/>
        <w:jc w:val="left"/>
        <w:rPr/>
      </w:pPr>
      <w:r>
        <w:rPr/>
        <w:t>En pleno corazón de Madrid, Lartisan se ha convertido en una parada obligatoria para los amantes de la gastronomía que buscan algo más que una comida convencional. Este restaurante ha acaparado la atención de los críticos y periódicos por su enfoque de cocina de autor, combinando tradición e innovación en cada plato. Con un ambiente acogedor y elegante, Lartisan invita a los comensales a disfrutar de una propuesta que destaca tanto por su presentación como por los sabores inesperados que despiertan los sentidos.</w:t>
        <w:br/>
        <w:t/>
        <w:br/>
        <w:t>¿El secreto? Ingredientes frescos y de temporada, combinados con un toque creativo que sorprende a todos los paladares. Lartisan es, en definitiva, una auténtica aventura gastronómica.</w:t>
        <w:br/>
        <w:t/>
        <w:br/>
        <w:t>Un fenómeno que conquista titulares y corazones</w:t>
        <w:br/>
        <w:t/>
        <w:br/>
        <w:t>El éxito de Lartisan no solo se mide en reservas completas y clientes fieles, sino también en la repercusión mediática que ha generado. Desde su reciente aparición en medios como El Economista, Avenue Illustrated y MSN, hasta su confirmada participación en la prestigiosa LUX Review con Tastes of the World 2024, Lartisan ha capturado la atención de la prensa especializada, posicionándose como un referente gastronómico en la capital.</w:t>
        <w:br/>
        <w:t/>
        <w:br/>
        <w:t>No sorprende que periodistas de Metrópoli, El Mundo y Afuegolento se interesen por descubrir qué hace de Lartisan un lugar tan especial. ¿Será la fusión de influencias mediterráneas, asiáticas y latinoamericanas? ¿O quizás su atmósfera relajada, donde hasta las celebrities se sienten como en casa? Figuras como Miguel Ángel Olivares, Michele Devincenti y numerosos famosos ya se han dejado seducir por esta propuesta que combina sofisticación y cercanía.</w:t>
        <w:br/>
        <w:t/>
        <w:br/>
        <w:t>Un modelo de negocio que inspira y atrae</w:t>
        <w:br/>
        <w:t/>
        <w:br/>
        <w:t>Desde su apertura en el cosmopolita barrio de Malasaña en Madrid, Lartisan no ha parado de cautivar a amantes de la buena cocina. Con una oferta completa que cubre desde brunchs hasta cenas, Lartisan redefine el concepto de restaurante fusión y lo lleva a otro nivel.</w:t>
        <w:br/>
        <w:t/>
        <w:br/>
        <w:t>Empresas de renombre como la Universidad Suffolk y UNIR han elegido Lartisan como sede para eventos exclusivos, reafirmando su capacidad de adaptación y su encanto para públicos diversos.</w:t>
        <w:br/>
        <w:t/>
        <w:br/>
        <w:t>Expandiendo horizontes con Tormo Franquicias</w:t>
        <w:br/>
        <w:t/>
        <w:br/>
        <w:t>A través de la consultora Tormo Franquicias, este concepto de bakery-restaurante ha plasmado en un modelo de franquicia su éxito y autenticidad, atrayendo a emprendedores visionarios que buscan combinar creatividad culinaria con un negocio sólido y rentable.</w:t>
        <w:br/>
        <w:t/>
        <w:br/>
        <w:t>En un sector donde destacar es cada vez más complejo, Lartisan lo ha conseguido: uniendo diseño, calidad e innovación con una optimización de servicios y una fuerte apuesta en marketing y branding, conquistando titulares y creando experiencias memorables.</w:t>
        <w:br/>
        <w:t/>
        <w:br/>
        <w:t>Para visionarios que buscan una oportunidad única</w:t>
        <w:br/>
        <w:t/>
        <w:br/>
        <w:t>Para aquellos que desean combinar tradición y modernidad en un modelo de negocio único, Lartisan es la elección perfecta. Este concepto de bakery-restaurante no solo sorprende por su enfoque innovador, sino que también transmite valores auténticos, creando experiencias memorables en cada visita. Lartisan está enfocado a emprendedores o inversores apasionados por ofrecer algo diferente.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