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https://static.comunicae.com/photos/notas/1257655/PRINCIPAL-1-1-1-1.jpg</w:t>
        </w:r>
      </w:hyperlink>
    </w:p>
    <w:p>
      <w:pPr>
        <w:pStyle w:val="Ttulo1"/>
        <w:spacing w:lineRule="auto" w:line="240" w:before="280" w:after="280"/>
        <w:rPr>
          <w:sz w:val="44"/>
          <w:szCs w:val="44"/>
        </w:rPr>
      </w:pPr>
      <w:r>
        <w:rPr>
          <w:sz w:val="44"/>
          <w:szCs w:val="44"/>
        </w:rPr>
        <w:t>ORULAC llega a América Latina, la herramienta que analiza y mejora la estrategia competitiva de las empresas</w:t>
      </w:r>
    </w:p>
    <w:p>
      <w:pPr>
        <w:pStyle w:val="Ttulo2"/>
        <w:rPr>
          <w:color w:val="355269"/>
        </w:rPr>
      </w:pPr>
      <w:r>
        <w:rPr>
          <w:color w:val="355269"/>
        </w:rPr>
        <w:t>Una mala planificación estratégica es responsable de más del 30% del rendimiento perdido por una compañía. Con esta premisa, Orulac llega al mercado Latam para ofrecer a sus empresas sus capacidades para analizar y mejorar su estrategia de forma rápida (24 horas), económica, 100% online y totalmente confidencial</w:t>
      </w:r>
    </w:p>
    <w:p>
      <w:pPr>
        <w:pStyle w:val="LOnormal"/>
        <w:rPr>
          <w:color w:val="355269"/>
        </w:rPr>
      </w:pPr>
      <w:r>
        <w:rPr>
          <w:color w:val="355269"/>
        </w:rPr>
      </w:r>
    </w:p>
    <w:p>
      <w:pPr>
        <w:pStyle w:val="LOnormal"/>
        <w:jc w:val="left"/>
        <w:rPr/>
      </w:pPr>
      <w:r>
        <w:rPr/>
        <w:t>Utilizando como base el conocimiento desarrollado en la realización de diversas tesis doctorales en estrategia empresarial, Orulac ha sido diseñada para impactar directamente en el rendimiento económico de la compañía, independientemente de su contexto, tamaño o sector. Este conocimiento científico, unido a su metodología y acceso totalmente online, convierten a Orulac en una herramienta única en el sector de la planificación estratégica.</w:t>
        <w:br/>
        <w:t/>
        <w:br/>
        <w:t>Tras su lanzamiento en 2023 en Europa, Orulac inicia esta nueva etapa,habiendo conseguido en 2024 el sello de Confianza Online, uno de los certificados más prestigiosos de Europa en materia de privacidad y protección de datos. Unido a su potente acuerdo de confidencialidad, esta es una muestra del valor que la compañía da a la privacidad de sus clientes.</w:t>
        <w:br/>
        <w:t/>
        <w:br/>
        <w:t>Todo el proceso comienza con un ejercicio de introspección interno tutorizado online por el propio Orulac. Este proceso se realiza en cuestión de horas y sirve para recoger toda la información que la herramienta necesita. Solo 24 horas después de su finalización, la compañía recibirá un extenso y detallado informe con más de 130 análisis estratégicos diferentes y un resumen ejecutivo (un folio) con las líneas de actuación que más impactan en sus resultados.</w:t>
        <w:br/>
        <w:t/>
        <w:br/>
        <w:t>Todas estas características de Orulac permiten a la dirección de la compañía identificar de la forma más rápida y económica sus principales áreas de mejora, así como priorizar sus próximos pasos. Finalmente, Orulac no se limita únicamente a su aplicación directa en empresas, sino que también es especialmente recomendable para consultoras de estrategia que quieran dotar a sus clientes y proyectos de un mayor valor añadido.</w:t>
        <w:br/>
        <w:t/>
        <w:br/>
        <w:t>Se puede solicitar una demo de la herramienta en la web de Orulac.com o enwww.orulac.com/book-online.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