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https://static.comunicae.com/photos/notas/1257426/key-visual-innotrans-2024.jpg</w:t>
        </w:r>
      </w:hyperlink>
    </w:p>
    <w:p>
      <w:pPr>
        <w:pStyle w:val="Ttulo1"/>
        <w:spacing w:lineRule="auto" w:line="240" w:before="280" w:after="280"/>
        <w:rPr>
          <w:sz w:val="44"/>
          <w:szCs w:val="44"/>
        </w:rPr>
      </w:pPr>
      <w:r>
        <w:rPr>
          <w:sz w:val="44"/>
          <w:szCs w:val="44"/>
        </w:rPr>
        <w:t>Schaeffler apresentarará tecnologias e serviços que garantem a máxima disponibilidade, sustentabilidade e fiabilidade para o transporte ferroviário </w:t>
      </w:r>
    </w:p>
    <w:p>
      <w:pPr>
        <w:pStyle w:val="Ttulo2"/>
        <w:rPr>
          <w:color w:val="355269"/>
        </w:rPr>
      </w:pPr>
      <w:r>
        <w:rPr>
          <w:color w:val="355269"/>
        </w:rPr>
        <w:t>A empresa apresentará soluções de produtos fiáveis para o tráfego de passageiros e de mercadorias. Com destaque para uma maior segurança e capacidade de planeamento com a manutenção preditiva baseada em sensores, bem como uma gestão sustentável da reciclagem de rolamentos de caixas de eixo em aplicações ferroviárias.</w:t>
      </w:r>
    </w:p>
    <w:p>
      <w:pPr>
        <w:pStyle w:val="LOnormal"/>
        <w:rPr>
          <w:color w:val="355269"/>
        </w:rPr>
      </w:pPr>
      <w:r>
        <w:rPr>
          <w:color w:val="355269"/>
        </w:rPr>
      </w:r>
    </w:p>
    <w:p>
      <w:pPr>
        <w:pStyle w:val="LOnormal"/>
        <w:jc w:val="left"/>
        <w:rPr/>
      </w:pPr>
      <w:r>
        <w:rPr/>
        <w:t>A Schaeffler participará num debate sobre o futuro do transporte ferroviário na feira comercial InnoTrans 2024 em Berlim, Alemanha: De 24 a 27 de setembro de 2024, no pavilhão 21, stand 430, a Motion Technology Company apresentará soluções de produtos que garantem a máxima fiabilidade e disponibilidade, sistemas baseados em sensores e modelos de dados para manutenção preditiva, e serviços para maior eficiência e sustentabilidade.</w:t>
        <w:br/>
        <w:t/>
        <w:br/>
        <w:t>O portfólio que apresentamos na InnoTrans 2024 prova mais uma vez que a sustentabilidade é um motor de inovação poderoso para o setor ferroviário, afirmou o Dr. Michael Holzapfel, Senior Vice President, Business Unit Rail na Schaeffler. Os nossos produtos e serviços tecnologicamente inovadores garantem uma maior eficiência energética, a conservação dos recursos e o máximo tempo de atividade das instalações. Desta forma, a Schaeffler não apenas apoia os objetivos de sustentabilidade dos nossos clientes, como também dá uma contribuição estrategicamente significativa para a sua competitividade.</w:t>
        <w:br/>
        <w:t/>
        <w:br/>
        <w:t>Produtos que garantem uma maior fiabilidade e disponibilidade</w:t>
        <w:br/>
        <w:t/>
        <w:br/>
        <w:t>Os produtos fiáveis e robustos como, p. ex., os rolamentos de caixa de eixo TAROL da Schaeffler, um dos principais destaques entre os produtos apresentados pela Schaeffler na InnoTrans 2024, são cruciais para garantir o máximo tempo de atividade e a eficiência no transporte ferroviário. Reconhecidos pela sua longa vida útil e intervalos de manutenção significativamente prolongados, estes rolamentos de muito baixa fricção são adequados para comboios de passageiros, comboios de alta velocidade, transporte de mercadorias pesadas, bem como locomotivas, comboios de metro e elétricos.</w:t>
        <w:br/>
        <w:t/>
        <w:br/>
        <w:t>A Schaeffler fabrica os seus rolamentos de caixa de eixo TAROL numa base orientada para a aplicação, de acordo com os requisitos de conceção específicos do cliente.. Esta abordagem inclui, p. ex., a adaptação das dimensões e materiais dos rolamentos à carga útil e quilometragem necessárias. Para as locomotivas de transporte de mercadorias (classe GG) estão disponíveis vedações especiais otimizadas em termos de fricção, enquanto que para o transporte de mercadorias pesadas (classe K) são oferecidas variantes que garantem um funcionamento energeticamente eficaz e seguro.. Os rolamentos de caixa de eixo TAROL da Schaeffler e os seus componentes são certificados de acordo com a norma AAR (Association of American Railroads), bem como a norma europeia EN 12080, o que os torna adequados para serem utilizados em regiões como os EUA, Austrália, Índia e Sudeste Asiático.</w:t>
        <w:br/>
        <w:t/>
        <w:br/>
        <w:t>O Condition Monitoring baseado em dados permite a manutenção preditiva</w:t>
        <w:br/>
        <w:t/>
        <w:br/>
        <w:t>O código Datamatrix (DMC) da Schaeffler serve como ponto de partida da cadeia de fornecimento digital dos seus produtos graças a uma identificação dos componentes com uma marcação laser única. Isto permite fazer um registo contínuo dos dados do produto e seu funcionamento, bem como das informações de manutenção, gerando assim um gémeo digital para o Condition Monitoring e o planeamento preditivo dos intervalos de manutenção.</w:t>
        <w:br/>
        <w:t/>
        <w:br/>
        <w:t>Além disso, o código DMC serve de referência digital para o intercâmbio de dados entre a Schaeffler, os OEM e os operadores ferroviários. Por meio de uma ligação alternada entre as bases de dados, os sistemas de Condition Monitoring podem ser configurados para aceder a dados fornecidos pelos sistemas fixos existentes (Wayside Monitoring Devices). Na InnoTrans 2024, a Schaeffler irá apresentar um modelo básico baseado num estudo de viabilidade realizado na Suíça. A Schaeffler também apresentará sistemas sensores baseados em veículos (Railway Condition Monitoring Systems, RCMS), que aumentam ainda mais a segurança no transporte ferroviário..</w:t>
        <w:br/>
        <w:t/>
        <w:br/>
        <w:t>A remanufatura como forma de obter operações ferroviárias mais económicas e sustentáveis </w:t>
        <w:br/>
        <w:t/>
        <w:br/>
        <w:t>O sistema circular é uma abordagem fundamental para a gestão sustentável do transporte ferroviário. Com o seu serviço de remanufatura de rolamentos ferroviários, a Schaeffler apresenta um modelo único que permite poupanças significativas de recursos até 95%, conforme o nível de remanufatura pretendido. Além disso, são garantidos os mesmos padrões de qualidade e segurança graças ao serviço de devolução a 100% e os rolamentos remanufaturados têm a mesma garantia que os produtos novos. Por meio da sua adesão plena à Railsponsible, a Schaeffler está a reforçar o seu compromisso com um setor ferroviário sustentável e a ajudar a consolidar a indústria ferroviária como uma solução de transporte amiga do ambiente.</w:t>
        <w:br/>
        <w:t/>
        <w:br/>
        <w:t>Outra novidade é que a Schaeffler terá o seu vasto portfólio de produtos Smart Maintenance Tools (anteriormente conhecido como Bega Special Tools) em exposição na InnoTrans. Esta plena adesão completa o portfólio da Schaeffler, proporcionando uma abordagem holística que vai desde produtos e serviços sustentáveis até ao recondicionamento e a manutenção.</w:t>
        <w:br/>
        <w:t/>
        <w:br/>
        <w:t>Para mais informação sobre a Schaeffler na InnoTrans 2024:aqui.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