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https://static.comunicae.com/photos/notas/1256849/IMG_3210_900_500.jpg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SleekFlow levanta US$ 7 milhões com Atinum Investimento para a expansão global e a inovação com IA</w:t>
      </w:r>
    </w:p>
    <w:p>
      <w:pPr>
        <w:pStyle w:val="Ttulo2"/>
        <w:rPr>
          <w:color w:val="355269"/>
        </w:rPr>
      </w:pPr>
      <w:r>
        <w:rPr>
          <w:color w:val="355269"/>
        </w:rPr>
        <w:t>Essa rodada de investimentos também inclui investidores de rodadas anteriores e um novo investidor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O SleekFlow, um fornecedor líder de uma plataforma de conversação omnichannel baseada em IA com sede em Cingapura, anunciou hoje que levantou US$ 7 milhões em uma rodada de financiamento da Série A liderada pela Atinum Investment, uma empresa de capital de risco com sede na Coreia do Sul. Essa rodada eleva o financiamento total para US$ 15 milhões.</w:t>
        <w:br/>
        <w:t/>
        <w:br/>
        <w:t>Essa rodada de investimentos também inclui investidores de rodadas anteriores (AEF Greater Bay Area Fund, administrado pela Gobi Partners GBA e Transcend Capital Partners) e um novo investidor, Moses Tsang (ex-sócio geral do Goldman Sachs Group e presidente da Goldman Sachs (Asia) LLC).</w:t>
        <w:br/>
        <w:t/>
        <w:br/>
        <w:t>A nova rodada de financiamento acelerará os planos de expansão global do SleekFlow, incluindo o Sudeste Asiático (SEA), o Oriente Médio e a Europa. Os fundos também serão investidos em inovação tecnológica e inteligência artificial (incluindo análise e criação de fluxos de marketing) e expansão de canais.</w:t>
        <w:br/>
        <w:t/>
        <w:br/>
        <w:t>Henson Tsai, fundador e CEO do SleekFlow disse Desde a nomeação do nosso Chief Technology Officer, Gao Lei, um veterano do Vale do Silício, aumentamos significativamente nossos esforços de engenharia para estar na vanguarda da tecnologia inovadora e da IA avançada. Estamos mais ambiciosos do que nunca, com ofertas em andamento para vendas totalmente automatizadas e jornadas de suporte em voz, chamadas e e-mails, para oferecer valor inigualável aos nossos clientes em setores como seguros, saúde, telecomunicações, serviços e varejo.</w:t>
        <w:br/>
        <w:t/>
        <w:br/>
        <w:t>O SleekFlow é parceiro verificado da Meta / WhatsApp BSP Select Tier. A versatilidade das soluções do SleekFlow se estende por vários setores e clientes, incluindo Delonghi, Hilton Dubai, Loccitane, Shangri-la, Hong Kong Broadband Network, Cellini, Khind, TOTO, 7-11, Kimberly Clark, Awfully Chocolate e Audi.</w:t>
        <w:br/>
        <w:t/>
        <w:br/>
        <w:t>O diretor e chefe regional do escritório de Cingapura da Atinum Investment, Peter Na, acrescentou: Estando na vanguarda do mercado global de engajamento de clientes em rápida expansão, o SleekFlow atende às necessidades em evolução dos clientes corporativos. As abordagens localizadas do SleekFlow expandiram a empresa para além da Ásia, entrando em novos mercados, como o Oriente Médio e a América do Sul. Estamos totalmente comprometidos em apoiar sua expansão global contínua e estamos entusiasmados com as oportunidades que estão por vir.</w:t>
        <w:br/>
        <w:t/>
        <w:br/>
        <w:t>Olhando para o futuro, o SleekFlow pretende garantir sua captação de recursos de Série B nos próximos 12 meses para solidificar sua posição como uma empresa líder global em tecnologia.</w:t>
        <w:br/>
        <w:t/>
        <w:br/>
        <w:t>Para saber mais sobre o SleekFlow, visite https://sleekflow.io/pt-br</w:t>
        <w:br/>
        <w:t/>
        <w:br/>
        <w:t>Sobre SleekFlow</w:t>
        <w:br/>
        <w:t/>
        <w:br/>
        <w:t>SleekFlow é uma plataforma de conversas omnichannel com tecnologia de IA para envolvimento do cliente. A plataforma completa do SleekFlow cria jornadas do cliente perfeitas e personalizadas em todos os canais de mensagens de uso diário, incluindo WhatsApp, Instagram, chat ao vivo e muito mais.</w:t>
        <w:br/>
        <w:t/>
        <w:br/>
        <w:t>SleekFlow está localizado em Cingapura, Hong Kong, Malásia, Indonésia, Brasil e Emirados Árabes Unidos. Em 2022, a startup garantiu uma rodada de financiamento Série A de US$ 8 milhões liderada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Singapura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2024-08-22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