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temporada de verano concentra el 27% de la inseguridad anual, según ADT</w:t>
      </w:r>
    </w:p>
    <w:p>
      <w:pPr>
        <w:pStyle w:val="Ttulo2"/>
        <w:rPr>
          <w:color w:val="355269"/>
        </w:rPr>
      </w:pPr>
      <w:r>
        <w:rPr>
          <w:color w:val="355269"/>
        </w:rPr>
        <w:t>Datos internos de ADT arrojan que los meses de junio, julio y agosto agrupan el 27% de la totalidad de alertas positivas del año. Por su parte, el mes de julio se posiciona como el más inseguro del periodo, con el 10%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la llegada del verano, las vacaciones, el sol, la playa y el aire libre, los españoles rompen sus rutinas para dar lugar al disfrute. Pero mientras algunos descansan, otros aprovechan las distracciones para delinquir.</w:t>
        <w:br/>
        <w:t/>
        <w:br/>
        <w:t>Según datos internos de ADT, empresa líder en alarmas y seguridad electrónica, los meses de junio, julio y agosto concentran el 27% de la totalidad de alertas de alarmas positivas del año, dando a los meses más calientes más de un cuarto de la inseguridad anual. Por su parte, el mes de julio es el más inseguro del periodo, con el 10% de los saltos de alarmas registrados.</w:t>
        <w:br/>
        <w:t/>
        <w:br/>
        <w:t>Las mañanas y los fines de semana, los más inseguros</w:t>
        <w:br/>
        <w:t/>
        <w:br/>
        <w:t>Los datos internos de ADT arrojan que el tramo inicial de la mañana es siempre el más elevado en señales, abarcando 1/3 de las señales de alarma, en comparación con el resto del día. Este momento coincide, además, con la entrada en los comercios y negocios, así como con las salidas de los particulares de sus viviendas para ir al trabajo, llevar a los más pequeños al colegio y comenzar con las tareas del día.</w:t>
        <w:br/>
        <w:t/>
        <w:br/>
        <w:t>Por otro lado, los domingos son los días más inseguros de la semana, con el 19% de los saltos de alarma positivos, abarcando el día completo y desde la noche del sábado. En segundo lugar, se encuentran los jueves, con el 17% de los robos.</w:t>
        <w:br/>
        <w:t/>
        <w:br/>
        <w:t>La llegada del verano, la jornada reducida, el cese de las actividades escolares y el disfrute al aire libre y las terrazas, rompen con la rutina del resto del año. Y es el momento indicado para que los ladrones puedan aprovechar los despistes y cometer actos ilícitos, comentó José González Osma, director general de ADT.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