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https://static.comunicae.com/photos/notas/1256068/Taylor_Swift_Italia_Milano-1.png</w:t></w:r></w:hyperlink></w:p><w:p><w:pPr><w:pStyle w:val="Ttulo1"/><w:spacing w:lineRule="auto" w:line="240" w:before="280" w:after="280"/><w:rPr><w:sz w:val="44"/><w:szCs w:val="44"/></w:rPr></w:pPr><w:r><w:rPr><w:sz w:val="44"/><w:szCs w:val="44"/></w:rPr><w:t>Hellotickets Stima che i Concerti di Taylor Swift Inietteranno €42 Milioni nellEconomia di Milano</w:t></w:r></w:p><w:p><w:pPr><w:pStyle w:val="Ttulo2"/><w:rPr><w:color w:val="355269"/></w:rPr></w:pPr><w:r><w:rPr><w:color w:val="355269"/></w:rPr><w:t>Il 13 e 14 luglio, i fan di Swiftie locali a Milano e provenienti da altre parti assisteranno al loro idolo salire sul palco per due concerti molto attesi allo Stadio San Siro. Questo evento storico è più di uno spettacolo musicale; è destinato a fornire un notevole impulso economico per Milano. Hellotickets stima che questi concerti influenzeranno vari settori, portando milioni e trasformando leconomia locale.</w:t></w:r></w:p><w:p><w:pPr><w:pStyle w:val="LOnormal"/><w:rPr><w:color w:val="355269"/></w:rPr></w:pPr><w:r><w:rPr><w:color w:val="355269"/></w:rPr></w:r></w:p><w:p><w:pPr><w:pStyle w:val="LOnormal"/><w:jc w:val="left"/><w:rPr></w:rPr></w:pPr><w:r><w:rPr></w:rPr><w:t>Lo Stadio San Siro ha una capacità di circa 80.000 posti per i concerti, quindi circa 160.000 fan parteciperanno ai concerti nelle due serate. Per le principali aree urbane, è comune che circa il 50-70% dei partecipanti ai concerti sia locale, quindi tra 48.000 e 80.000 persone visiteranno da altre aree.Secondo un rapporto di European Cities Marketing, la durata media del soggiorno per i visitatori nelle principali città europee, compresa Milano, è di circa 2,3 notti.</w:t><w:br/><w:t></w:t><w:br/><w:t>L&39;impatto economico complessivo dei concerti di Taylor Swift a Milano si prevede che inietterà una spesa turistica totale compresa tra 28 milioni e 42,8 milioni di euro (circa 535 euro per turista) e può essere riassunto dal significativo aumento delle spese nei settori multipli qui di seguito.</w:t><w:br/><w:t></w:t><w:br/><w:t>Boom dell&39;Ospitalità</w:t><w:br/><w:t></w:t><w:br/><w:t>Il settore dell&39;ospitalità sarà uno dei principali beneficiari durante il weekend dei concerti. Con un potenziale afflusso di 48.000 a 80.000 turisti, gli hotel e altre strutture di alloggio potrebbero operare a pieno regime.</w:t><w:br/><w:t></w:t><w:br/><w:t>In media, questi visitatori probabilmente rimarranno per due notti, spendendo tra 150 e 300 euro a notte a seconda del tipo di alloggio. Questo si traduce in un fatturato stimato di 14,4 milioni a 24 milioni di euro solo per gli hotel.</w:t><w:br/><w:t></w:t><w:br/><w:t>La Scena Gastronomica</w:t><w:br/><w:t></w:t><w:br/><w:t>Anche l&39;industria alimentare e delle bevande di Milano è destinata a registrare un significativo aumento della spesa.</w:t><w:br/><w:t></w:t><w:br/><w:t>Supponiamo che i partecipanti ai concerti non locali a Milano faranno pasti durante il loro soggiorno: i turisti spendono normalmente circa 50 euro al giorno in cibo, portando a potenziali entrate aggiuntive di 4,8 milioni a 8 milioni di euro per ristoranti e caffè durante il fine settimana.</w:t><w:br/><w:t></w:t><w:br/><w:t>Retail e Souvenir: Un Paradiso per gli Acquirenti</w:t><w:br/><w:t></w:t><w:br/><w:t>Si stima che i turisti spenderanno in media 75 euro ciascuno in memorabilia e regali durante il loro soggiorno, il che potrebbe aggiungere fino a 6 milioni di euro all&39;economia locale.</w:t><w:br/><w:t></w:t><w:br/><w:t>Trasporti: Muovere le Masse</w:t><w:br/><w:t></w:t><w:br/><w:t>Anche il settore dei trasporti ne beneficerà significativamente. L&39;aumento dell&39;uso del trasporto pubblico, dei taxi e dei servizi di ride-sharing sarà evidente mentre i turisti si spostano per la città. In media, i visitatori spenderanno circa 30 euro al giorno in trasporti a Milano, generando un&39;entrata aggiuntiva di 2,8 milioni a 4,8 milioni di euro durante il fine settimana. Le autorità del trasporto pubblico locale e gli operatori privati vedranno un aumento delle entrate, rispecchiando la più ampia ripresa economica.</w:t><w:br/><w:t></w:t><w:br/><w:t>Impatto Economico sul Governo Locale</w:t><w:br/><w:t></w:t><w:br/><w:t>Il boom finanziario si estende alle casse dei governi locali e nazionali. Attraverso l&39;IVA e le imposte sul reddito, il governo locale di Milano e il governo nazionale italiano ne trarranno un vantaggio significativo.</w:t><w:br/><w:t></w:t><w:br/><w:t>Con una spesa totale stimata dei turisti che varia da 28 milioni a 42,8 milioni di euro, solo l&39;IVA potrebbe portare tra 6,16 milioni e 9,42 milioni di euro.</w:t><w:br/><w:t></w:t><w:br/><w:t>Queste cifre evidenziano come un singolo evento possa iniettare decine di milioni di euro nell&39;economia locale, beneficiando imprese, lavoratori e servizi pubblici.</w:t><w:br/><w:t></w:t><w:br/><w:t>Studio completo e metodologia di Hellotickets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Milano, Italia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