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https://static.comunicae.com/photos/notas/1255175/Gaudi_World_Foundation_Artesanos_del_futuro-2-1-2-1.png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Artesanos del futuro: la iniciativa de Gaudí World Foundation que ha inspirado a más de 100 familias en Seoul</w:t>
      </w:r>
    </w:p>
    <w:p>
      <w:pPr>
        <w:pStyle w:val="Ttulo2"/>
        <w:rPr>
          <w:color w:val="355269"/>
        </w:rPr>
      </w:pPr>
      <w:r>
        <w:rPr>
          <w:color w:val="355269"/>
        </w:rPr>
        <w:t>Artesanos del futuro: la iniciativa de Gaudí World Foundation que inspira a los más jóvenes y reivindica la artesanía local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Artesanos del Futuro ofrece una variedad de talleres para sumergir a los más jóvenes en la filosofía de diseño de Antoni Gaudí, inspirándolos a contribuir a la creación de un mundo más sostenible, creativo e innovador, con programas de formación y desafíos virtuales y presenciales.</w:t>
        <w:br/>
        <w:t/>
        <w:br/>
        <w:t>La iniciativa Artesanos del Futuro en Corea del Sur</w:t>
        <w:br/>
        <w:t/>
        <w:br/>
        <w:t>La inauguración de esta iniciativa tuvo lugar en el festival NKF 2024. Durante el evento, las familias realizaron diversos talleres y formaciones, donde finalmente pudieron relacionarse con artistas locales y tuvieron la oportunidad de explorar las técnicas más innovadoras de Gaudí.</w:t>
        <w:br/>
        <w:t/>
        <w:br/>
        <w:t>Durante el transcurso, se desafió la creatividad de las familias para acercar la artesanía a la tecnología, y todas sorprendieron con sus creaciones. El proyecto ganador, creado por un grupo de niños de entre 8 y 12 años, fue su propuesta de transformar los productos artesanales en arte digital.</w:t>
        <w:br/>
        <w:t/>
        <w:br/>
        <w:t>Se puede ver el resultado aquí.</w:t>
        <w:br/>
        <w:t/>
        <w:br/>
        <w:t>¿Cómo funciona la iniciativa Artesanos del Futuro?</w:t>
        <w:br/>
        <w:t/>
        <w:br/>
        <w:t>Estos talleres usan una metodología basada en el proceso creativo de Gaudí con un enfoque educativo STEAM, que da énfasis a los pilares de la ciencia, la tecnología, la ingeniería, el arte y las matemáticas. Asimismo, fomentan la participación activa y la colaboración, promoviendo las habilidades sociales y la capacidad para resolver problemas de los niños y niñas, lo que aumenta su confianza, curiosidad y resiliencia, convirtiéndose así en ciudadanos solidarios del planeta.</w:t>
        <w:br/>
        <w:t/>
        <w:br/>
        <w:t>Gracias a esta iniciativa de la Gaudí World Foundation, aprenden sobre diseño centrado en el usuario, ergonomía y estética, así como sobre las repercusiones económicas, ecológicas y sociales de sus creaciones, asegurando que los diseños sean sostenibles desde el principio.</w:t>
        <w:br/>
        <w:t/>
        <w:br/>
        <w:t>Una parte importante de Artesanos del Futuro es resolver un desafío propuesto, donde los proyectos ganadores se trasladan a la vida real de la mano de artesanos locales. Gaudí World Foundation promoverá tanto los proyectos finalistas como a los artesanos en sus congresos y eventos.</w:t>
        <w:br/>
        <w:t/>
        <w:br/>
        <w:t>Un proyecto de Futuro</w:t>
        <w:br/>
        <w:t/>
        <w:br/>
        <w:t>La Gaudí World Foundation cree firmemente que los principios de sostenibilidad y creatividad promovidos por Antoni Gaudí pueden inspirar a niños de todo el mundo. Actualmente, están en contacto activo para posicionar la iniciativa en Corea del Sur, México, Tailandia y España.</w:t>
        <w:br/>
        <w:t/>
        <w:br/>
        <w:t>La fundación está comprometida con la educación y el desarrollo de las futuras generaciones, y Artesanos del Futuro es una manifestación tangible de ello.</w:t>
        <w:br/>
        <w:t/>
        <w:br/>
        <w:t>Invitan a familias de todo el mundo a unirse en esta emocionante aventura, inspirando a los futuros creadores del mañana a soñar, crear e innovar, para que ellos también puedan dejar una huella duradera en el mundo, tal como lo hizo Gaudí.</w:t>
        <w:br/>
        <w:t/>
        <w:br/>
        <w:t>Con Artesanos del Futuro, aseguramos que el legado de Antoni Gaudí inspire a las nuevas generaciones, fomentando la innovación y la sostenibilidad. Es emocionante ver cómo esta iniciativa está impactando en la creatividad infantil y asegurando un futuro vibrante y duradero para la artesanía, comenta Eduard Pintor, Director de Comunicaciones de la Gaudí World Foundation.</w:t>
        <w:br/>
        <w:t/>
        <w:br/>
        <w:t>Para más información sobre Artesanos del Futuro, se puede visitarsu sitio web https://gaudifoundation.org.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Seúl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2024-06-04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