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https://static.comunicae.com/photos/notas/1254569/IMG_8922-1.jpeg</w:t>
        </w:r>
      </w:hyperlink>
    </w:p>
    <w:p>
      <w:pPr>
        <w:pStyle w:val="Ttulo1"/>
        <w:spacing w:lineRule="auto" w:line="240" w:before="280" w:after="280"/>
        <w:rPr>
          <w:sz w:val="44"/>
          <w:szCs w:val="44"/>
        </w:rPr>
      </w:pPr>
      <w:r>
        <w:rPr>
          <w:sz w:val="44"/>
          <w:szCs w:val="44"/>
        </w:rPr>
        <w:t>La marca de electrodomésticos de alta gama Küppersbusch presenta su diseño legítimo alemán en Casa Decor</w:t>
      </w:r>
    </w:p>
    <w:p>
      <w:pPr>
        <w:pStyle w:val="Ttulo2"/>
        <w:rPr>
          <w:color w:val="355269"/>
        </w:rPr>
      </w:pPr>
      <w:r>
        <w:rPr>
          <w:color w:val="355269"/>
        </w:rPr>
        <w:t>La marca de electrodomésticos de diseño alemán, Küppersbusch, está presente un año más en Casa Decor, el evento de interiorismo y diseño más destacado de España. En este entorno excepcional, la firma ha organizado un evento propio para presentar a sus clientes las últimas innovaciones y productos, que reafirman su compromiso con el diseño y la calidad alemana</w:t>
      </w:r>
    </w:p>
    <w:p>
      <w:pPr>
        <w:pStyle w:val="LOnormal"/>
        <w:rPr>
          <w:color w:val="355269"/>
        </w:rPr>
      </w:pPr>
      <w:r>
        <w:rPr>
          <w:color w:val="355269"/>
        </w:rPr>
      </w:r>
    </w:p>
    <w:p>
      <w:pPr>
        <w:pStyle w:val="LOnormal"/>
        <w:jc w:val="left"/>
        <w:rPr/>
      </w:pPr>
      <w:r>
        <w:rPr/>
        <w:t>Küppersbusch participapor segundo año consecutivoen Casa Decor, el punto de encuentro esencial para diseñadores, arquitectos y amantes del interiorismo.Esta plataformaúnicaproporciona un escaparate perfecto para la firma alemana,que esreconocida por sudiseño premium,suexclusividad,yla personalización de sus electrodomésticos de alta gama.De esta forma, los visitantes pueden experimentar en primera persona la fusión entre funcionalidad avanzada ysulegítimodiseño alemán.</w:t>
        <w:br/>
        <w:t/>
        <w:br/>
        <w:t>Con más de70 premios de diseño,Küppersbuschse ha consolidado como un referente en el mercado. Así pues, la participación de la firma en Casa Decor refleja su deseoporcontinuar definiendo las tendencias en el mercado de electrodomésticos dealta gama.</w:t>
        <w:br/>
        <w:t/>
        <w:br/>
        <w:t>La jornada, organizada por Küppersbusch en el auditorio de Casa Decor, ha reunido a másde40partnersy ha contado con la presencia de los máximos representantes de la marca, tanto nacionales como internacionales.</w:t>
        <w:br/>
        <w:t/>
        <w:br/>
        <w:t>Durante el evento, los representantesanalizaronlasituación actual de la marca. En esta línea,Natalia Muñoz,CCO de la firma en Europa,quiso ponerel acento en la expansióninternacional continua en el exclusivo segmento de lujo:Con un 50% de crecimientoglobalen los últimos cuatro años, Küppersbusch es nuestro diamante.</w:t>
        <w:br/>
        <w:t/>
        <w:br/>
        <w:t>Por su parte, Mauro Correia, CEO de Teka, se centró en la larga trayectoria delamarca y su situación: Kuppersbusch cumple 150 años en 2025. Los datos reflejan que, a pesar del momento de cambios que vivimos en el mundo,y en concreto en nuestro sector,estamos en el camino correcto.</w:t>
        <w:br/>
        <w:t/>
        <w:br/>
        <w:t>EspacioBella Natura, la uniónentre la pureza de los elementos y la naturaleza</w:t>
        <w:br/>
        <w:t/>
        <w:br/>
        <w:t>El espacio Bella Natura creado por la reputada interiorista Virginia Gasch (VG Living) se convierte en el escaparate perfecto para loselectrodomésticos dela marca alemana.Sobreel trabajo realizado aquí,Leonardo Capelas,Global Design Manager del Grupo,apuntó queha sido un placer poder colaborar con Virginiay compartir con ella y su equipo nuestroconcepto del diseño, creandoeste ambiente único,donde los elementos centrales del diseño sonla pureza de los elementos yla naturaleza.</w:t>
        <w:br/>
        <w:t/>
        <w:br/>
        <w:t>Acerca de Küppersbusch</w:t>
        <w:br/>
        <w:t/>
        <w:br/>
        <w:t>Friedrich Küppersbusch fue el primer fabricante alemán de cocinas que fundó la empresa en 1875 con la producción de hornos de carbón hechos a mano.</w:t>
        <w:br/>
        <w:t/>
        <w:br/>
        <w:t>La marca alemana, de 150 años de historia y que fue la primera en el mundo en comercializar un horno, continúa con el espíritu pionero de su fundador, que mantiene el carácter de la región minera del Ruhr. </w:t>
        <w:br/>
        <w:t/>
        <w:br/>
        <w:t>El estilo alemán representa un diseño singular, exclusivo, funcional y duradero, señas de identidad de esta marca de electrodomésticos premium. La firma, reconocida a nivel internacional, cuenta con más de 70 premios de diseño y está presente en 40 países repartidos entre América, Europa, África y Asia.</w:t>
        <w:br/>
        <w:t/>
        <w:br/>
        <w:t>Para más información, visitar:https://www.home-kueppersbusch.com/es-es/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