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https://static.comunicae.com/photos/notas/1254458/abril-1.jpg</w:t>
        </w:r>
      </w:hyperlink>
    </w:p>
    <w:p>
      <w:pPr>
        <w:pStyle w:val="Ttulo1"/>
        <w:spacing w:lineRule="auto" w:line="240" w:before="280" w:after="280"/>
        <w:rPr>
          <w:sz w:val="44"/>
          <w:szCs w:val="44"/>
        </w:rPr>
      </w:pPr>
      <w:r>
        <w:rPr>
          <w:sz w:val="44"/>
          <w:szCs w:val="44"/>
        </w:rPr>
        <w:t>CARM impulsa la revolución del riego: eficiencia y tecnología al servicio del campo</w:t>
      </w:r>
    </w:p>
    <w:p>
      <w:pPr>
        <w:pStyle w:val="Ttulo2"/>
        <w:rPr>
          <w:color w:val="355269"/>
        </w:rPr>
      </w:pPr>
      <w:r>
        <w:rPr>
          <w:color w:val="355269"/>
        </w:rPr>
        <w:t>En un compromiso continuo con la innovación y la sostenibilidad, CARM ha dado un paso adelante en la optimización de recursos hídricos en el sector agrícola mediante la implementación de sistemas de riego de vanguardia. Esta iniciativa no solo promete transformar el panorama del riego agrícola, sino también maximizar la eficiencia del agua y reducir el impacto ambiental, estableciendo nuevos estándares de sostenibilidad y productividad en el campo</w:t>
      </w:r>
    </w:p>
    <w:p>
      <w:pPr>
        <w:pStyle w:val="LOnormal"/>
        <w:rPr>
          <w:color w:val="355269"/>
        </w:rPr>
      </w:pPr>
      <w:r>
        <w:rPr>
          <w:color w:val="355269"/>
        </w:rPr>
      </w:r>
    </w:p>
    <w:p>
      <w:pPr>
        <w:pStyle w:val="LOnormal"/>
        <w:jc w:val="left"/>
        <w:rPr/>
      </w:pPr>
      <w:r>
        <w:rPr/>
        <w:t>Con más de dos décadas de experiencia en sistemas de riego automatizado, CARM se ha establecido como líder en la provisión de soluciones innovadoras para el riego agrícola. Ubicados en el corazón de Binéfar, Huesca, han dedicado su trayectoria a mejorar la eficiencia y la sostenibilidad de los sistemas de riego, adaptándose a las necesidades cambiantes del sector agrícola y respondiendo a los desafíos del cambio climático.</w:t>
        <w:br/>
        <w:t/>
        <w:br/>
        <w:t>La última innovación de CARM en sistemas de riego utiliza tecnología de punta para automatizar completamente el proceso de riego, garantizando que el agua se distribuya de manera uniforme y precisa según las necesidades específicas de cada cultivo. Esto no solo optimiza el uso del agua, un recurso cada vez más escaso, sino que también incrementa la productividad de las cosechas, asegurando una mejor gestión de los recursos naturales y una reducción significativa en el consumo de energía.</w:t>
        <w:br/>
        <w:t/>
        <w:br/>
        <w:t>El equipo de diseñadores e instaladores de CARM trabaja estrechamente con cada cliente para desarrollar soluciones de riego personalizadas. Esta aproximación permite a los agricultores no solo ahorrar en costes de instalación y consumo, sino también mejorar la eficiencia de sus operaciones agrícolas. Además, el servicio posventa de CARM asegura una atención continua y un mantenimiento eficaz de los sistemas de riego, prolongando su vida útil y garantizando su rendimiento óptimo.</w:t>
        <w:br/>
        <w:t/>
        <w:br/>
        <w:t>En un esfuerzo por compartir su conocimiento y experiencia, CARM también ofrece asesoramiento experto sobre las soluciones de riego más eficientes, ayudando a los agricultores a tomar decisiones informadas que benefician tanto a sus negocios como al medio ambiente. Este enfoque integral ha posicionado a CARM como un referente en el sector del riego, demostrando su compromiso con la innovación, la calidad y la sostenibilidad.</w:t>
        <w:br/>
        <w:t/>
        <w:br/>
        <w:t>Mirando hacia el futuro, CARM continúa explorando nuevas tecnologías y metodologías para mejorar aún más la eficiencia del riego y contribuir a la creación de una agricultura más sostenible y productiva. Con cada proyecto, CARM reafirma su compromiso con la excelencia, la innovación y el cuidado del medio ambiente, marcando el camino hacia un futuro más verde y próspero para el sector agrícola.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 Esteban de Litera, Huesca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