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https://static.comunicae.com/photos/notas/1254377/_CEL1305.jpg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hipoteca media en España durante el primer trimestre se sitúa en 873€ al mes, un 3% más que en 2023</w:t>
      </w:r>
    </w:p>
    <w:p>
      <w:pPr>
        <w:pStyle w:val="Ttulo2"/>
        <w:rPr>
          <w:color w:val="355269"/>
        </w:rPr>
      </w:pPr>
      <w:r>
        <w:rPr>
          <w:color w:val="355269"/>
        </w:rPr>
        <w:t>Dentro de las solicitudes de hipotecas, el valor promedio de las propiedades en España se sitúa en 227.626€, de los cuales se hipotecan 168.767€, es decir alrededor del 75%, tal y como analizan desde Gibobs.com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mercado hipotecario en 2023 estuvo marcado por la inflación y con el salto de tipos negativos hasta más del 4%, lo que supuso un aumento generalizado de las hipotecas para todas aquellas personas que la tenían contratada a tipo variable, lo que supuso que muchas se refinanciasen buscando una mejor alternativa a tipo fijo, o al menos a tipo mixto.</w:t>
        <w:br/>
        <w:t/>
        <w:br/>
        <w:t>En este sentido, y tras un primer trimestre, en el que la tendencia ha cambiado debido a una bajada de los tipos, Gibobs.com, -plataforma de intermediación financiera de referencia en el sector inmobiliario que ofrece las mejores condiciones en hipotecas para particulares, así como la financiación más adecuada para empresas- ha presentado el análisis del perfil del hipotecado en España durante el primer trimestre de 2024. Así, en lo que respecta a las solicitudes de hipotecas en el país, el valor promedio de las propiedades se sitúa en 227.626€, de los cuales se hipotecan 168.767€, es decir, alrededor del 75%.</w:t>
        <w:br/>
        <w:t/>
        <w:br/>
        <w:t>Con estos datos en mente, algo más de la mitad (56%) de las hipotecas firmadas durante los 3 primeros meses del año han sido a tipo fijo, mientras que el 41% fueron a tipo mixto, mostrando una tendencia al alza de esta modalidad en los últimos meses. Dichas hipotecas son afrontadas en la mayoría de los casos por 2 titulares, quienes tienen unos ingresos medios de 4.365€ al mes. Así, para pagar el coste mensual de la hipoteca deben invertir aproximadamente el 20% de sus ingresos o lo que es lo mismo, la cuota media mensual se situaría en los 873€, un 3% más que en 2023.</w:t>
        <w:br/>
        <w:t/>
        <w:br/>
        <w:t>A la hora de hablar del tipo de propiedad, destaca que el 88% de estas han sido viviendas de segunda mano, mientras que el 12% restante han sido viviendas de obra nueva. Además, el 92% de las hipotecas son para primeras viviendas, mientras que un 4% son para segundas residencias y un 3% para inversión.</w:t>
        <w:br/>
        <w:t/>
        <w:br/>
        <w:t>El mercado hipotecario en 2023 fue un año de desafíos y oportunidades, marcado por la volatilidad de los tipos de interés, señala Jorge González-Iglesias Baeza, CEO de Gibobs.com. Sin embargo, los datos del primer trimestre de 2024 muestran una notable adaptabilidad por parte de los hipotecados españoles. A pesar de las circunstancias, se está observando una tendencia hacia la estabilidad y una firme determinación de invertir en su futuro, a pesar de las incertidumbres económicas.</w:t>
        <w:br/>
        <w:t/>
        <w:br/>
        <w:t>Por último, en lo que respecta al perfil de la persona que solicita una hipoteca son predominantemente hombres (61%) con una edad media de 39 años. Por grupos de edad, 8 de cada 10 personas que piden una hipoteca tienen entre 25 y 45 años, mientras que un 19% son personas entre 45 y 65 años, grupo de edad en el que las solicitudes de hipotecas para segunda residencia ascienden al 9% y el 86% es para primera vivienda. Además, el 20% de las solicitudes de personas de más de 65 años es para dedicar a la inversión.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