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https://static.comunicae.com/photos/notas/1254279/edicion2-347.jpg</w:t>
        </w:r>
      </w:hyperlink>
    </w:p>
    <w:p>
      <w:pPr>
        <w:pStyle w:val="Ttulo1"/>
        <w:spacing w:lineRule="auto" w:line="240" w:before="280" w:after="280"/>
        <w:rPr>
          <w:sz w:val="44"/>
          <w:szCs w:val="44"/>
        </w:rPr>
      </w:pPr>
      <w:r>
        <w:rPr>
          <w:sz w:val="44"/>
          <w:szCs w:val="44"/>
        </w:rPr>
        <w:t>IPAO destaca su compromiso con la excelencia en la formación de postgrados odontológicos en Expodental 2024</w:t>
      </w:r>
    </w:p>
    <w:p>
      <w:pPr>
        <w:pStyle w:val="Ttulo2"/>
        <w:rPr>
          <w:color w:val="355269"/>
        </w:rPr>
      </w:pPr>
      <w:r>
        <w:rPr>
          <w:color w:val="355269"/>
        </w:rPr>
        <w:t>Los días 14, 15 y 16 de marzo de 2024 marcarán historia para el Instituto de Postgrados Avanzados en Odontología (IPAO) gracias a su paso por la decimoséptima edición de Expodental. Desde su puesto en el Pabellón 6  Stand 6A03, conectaron con grandes personalidades de la industria dental y la formación odontológica. Sin embargo, la principal novedad de esta edición fue la presentación de dos nuevos programas de formación odontológica, orientados a las ramas de odontopediatría y periodoncia</w:t>
      </w:r>
    </w:p>
    <w:p>
      <w:pPr>
        <w:pStyle w:val="LOnormal"/>
        <w:rPr>
          <w:color w:val="355269"/>
        </w:rPr>
      </w:pPr>
      <w:r>
        <w:rPr>
          <w:color w:val="355269"/>
        </w:rPr>
      </w:r>
    </w:p>
    <w:p>
      <w:pPr>
        <w:pStyle w:val="LOnormal"/>
        <w:jc w:val="left"/>
        <w:rPr/>
      </w:pPr>
      <w:r>
        <w:rPr/>
        <w:t>Después de 16 ediciones celebradas con éxito, Expodental ha vuelto a configurarse como el punto de encuentro estelar tanto para organizaciones como para profesionales de la industria dental. Principalmente, enfoca sus esfuerzos en la innovación odontológica. Además, ofrece la oportunidad a universidades y centros de formación que presentan sus programas académicos tanto de grado, postgrado, como de formación continuada en odontología.</w:t>
        <w:br/>
        <w:t/>
        <w:br/>
        <w:t>Así lo han hecho el Instituto de Postgrados Avanzados en Odontología (IPAO), que en colaboración con la Universidad a Distancia de Madrid (UDIMA), ofrecen el desarrollo tanto teórico como práctico de las principales especialidades odontológicas. Con más de 500 odontólogos colegiados formados en los últimos años, su oferta educativa presenta diferentes Másteres en Odontología con titulación propia, diseñados con un enfoque que resalta el componente práctico de los cursos, garantizando una formación de alto nivel en conocimientos y habilidades.</w:t>
        <w:br/>
        <w:t/>
        <w:br/>
        <w:t>Expodental 2024 fue la cita perfecta para dar a conocer todo lo que pueden ofrecer en sus centros de formación. Por eso aprovecharon la edición para presentar sus dos nuevos programas: el Máster en Odontopediatría, Ortopedia Interceptiva e Introducción a la RNO y el Curso de Periodoncia Quirúrgica, Implantología Avanzada y Tratamiento de la Periimplantitis.</w:t>
        <w:br/>
        <w:t/>
        <w:br/>
        <w:t>Máster en Odontopediatría, Ortopedia Interceptiva e Introducción a la RNO. Este programa está diseñado para odontólogos que desean especializarse en el cuidado dental infantil. Ofrece una formación integral que destaca por un enfoque en el manejo de la conducta infantil, así como en la Ortodoncia interceptiva para corregir de manera temprana las desarmonías dentofaciales y proporcionar soluciones proactivas que impactarán positivamente en el desarrollo bucal y facial de los pacientes pediátricos.</w:t>
        <w:br/>
        <w:t/>
        <w:br/>
        <w:t>Curso de Periodoncia Quirúrgica, Implantología Avanzada y Tratamiento de la Periimplantitis. Este curso ofrece al alumno un método de aprendizaje basado en el desarrollo teórico y práctico de técnicas quirúrgicas periodontales resectivas y regenerativas, cirugía de implantes y cirugía plástica periodontal con Justificación Basada en la Evidencia tanto en modelos animales como en modelos de simulación humana para adquirir las habilidades psicomotrices necesarias.</w:t>
        <w:br/>
        <w:t/>
        <w:br/>
        <w:t>Además de la presentación de estas dos nuevas formaciones, las visitas también estuvieron a la orden del día durante los tres días del evento Expodental 2024. El Vicerrector de la Universidad a Distancia de Madrid (UDIMA), Juan Luis Rubio, sorprendió al equipo de IPAO con su visita, y no fue el único, ya que los directores de los programas de postgrado también fueron partícipes de esta edición y compartieron sus experiencias y proyectos.</w:t>
        <w:br/>
        <w:t/>
        <w:br/>
        <w:t>El Instituto de Postgrados Avanzados en Odontología (IPAO) sigue avanzando por mantenerse en la excelencia de la formación odontológica actual. Y Expodental 2024 fue el lugar ideal para mostrar todo lo que tienen para ofrecer. Detrás de esta oferta formativa, se esconde un gran capital humano formado por un cualificado equipo docente y colaboradores que combinan la docencia con una amplia experiencia profesional.</w:t>
        <w:br/>
        <w:t/>
        <w:br/>
        <w:t>El objetivo final: ofrecer una formación odontológica integral, de calidad y adaptada a las demandas del sector dental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