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https://static.comunicae.com/photos/notas/1254277/shutterstock_2360766161.jpg</w:t>
        </w:r>
      </w:hyperlink>
    </w:p>
    <w:p>
      <w:pPr>
        <w:pStyle w:val="Ttulo1"/>
        <w:spacing w:lineRule="auto" w:line="240" w:before="280" w:after="280"/>
        <w:rPr>
          <w:sz w:val="44"/>
          <w:szCs w:val="44"/>
        </w:rPr>
      </w:pPr>
      <w:r>
        <w:rPr>
          <w:sz w:val="44"/>
          <w:szCs w:val="44"/>
        </w:rPr>
        <w:t>Fujitsu España lidera el primer macro evento internacional de tecnología cuántica en Santiago de Compostela</w:t>
      </w:r>
    </w:p>
    <w:p>
      <w:pPr>
        <w:pStyle w:val="Ttulo2"/>
        <w:rPr>
          <w:color w:val="355269"/>
        </w:rPr>
      </w:pPr>
      <w:r>
        <w:rPr>
          <w:color w:val="355269"/>
        </w:rPr>
        <w:t>Fujitsu España, en colaboración con el Centro de Supercomputación de Galicia (Cesga) y la Xunta de Galicia, tiene el honor de anunciar la realización de la International Quantum Business Conference. Este evento sin precedentes tendrá lugar los días 9 y 10 de octubre de 2024 en Santiago de Compostela, marcando un hito en la industria de la tecnología cuántica a nivel global</w:t>
      </w:r>
    </w:p>
    <w:p>
      <w:pPr>
        <w:pStyle w:val="LOnormal"/>
        <w:rPr>
          <w:color w:val="355269"/>
        </w:rPr>
      </w:pPr>
      <w:r>
        <w:rPr>
          <w:color w:val="355269"/>
        </w:rPr>
      </w:r>
    </w:p>
    <w:p>
      <w:pPr>
        <w:pStyle w:val="LOnormal"/>
        <w:jc w:val="left"/>
        <w:rPr/>
      </w:pPr>
      <w:r>
        <w:rPr/>
        <w:t>La conferencia reunirá a destacados líderes y expertos en el campo de la tecnología cuántica. El evento, diseñado para promover el diálogo y la colaboración entre académicos, industria e instituciones gubernamentales, se centrará en los desafíos y oportunidades que la cuántica ofrece al mundo empresarial y de investigación.</w:t>
        <w:br/>
        <w:t/>
        <w:br/>
        <w:t>Con una agenda cuidadosamente planificada que incluye un scientific track centrado en los últimos avances en materia de investigación cuántica, un business track más centrado en casos de uso para distintos sectores industriales como Fintech, logística, etc así como paneles de discusión y sesiones de networking.</w:t>
        <w:br/>
        <w:t/>
        <w:br/>
        <w:t>La International Quantum Business Conference aspira a aumentar la visibilidad del ecosistema gallego y español y atraer entidades relevantes en computación cuántica a nivel internacional de la mano del Cesga y de Fujitsu, empresa líder en tecnologías cuánticas.</w:t>
        <w:br/>
        <w:t/>
        <w:br/>
        <w:t>La expectativa es reunir a más de 200 participantes en un encuentro presencial que se llevará a cabo en inglés y español. Este evento no solo busca mostrar la viabilidad de la tecnología cuántica para la industria, sino también facilitar el networking entre los diferentes actores del ecosistema de innovación e investigación de Galicia y del mundo.</w:t>
        <w:br/>
        <w:t/>
        <w:br/>
        <w:t>Acerca de Fujitsu</w:t>
        <w:br/>
        <w:t/>
        <w:br/>
        <w:t>El propósito de Fujitsu es contribuir a crear un mundo sea más sostenible, generando confianza en la sociedad a través de la innovación. Como socio de transformación digital elegido por clientes de más de 100 países, sus 124.000 empleados trabajan para resolver algunos de los principales retos que afronta la humanidad. Su oferta de soluciones y servicios se basa en cinco tecnologías clave: computación, datos, IA, redes, seguridad y tecnologías convergente, que integran para poder ofrecer una transformación sostenible. Fujitsu Limited (TSE:6702) registró unos ingresos consolidados de 3,7 billones de yenes (28.000 millones de dólares) en el ejercicio fiscal finalizado el 31 de marzo de 2023 y sigue siendo la primera empresa de servicios digitales de Japón por cuota de mercado. Más información: www.fujitsu.com</w:t>
        <w:br/>
        <w:t/>
        <w:br/>
        <w:t>Compromiso de Fujitsu con los Objetivos de Desarrollo Sostenible (ODS)</w:t>
        <w:br/>
        <w:t/>
        <w:br/>
        <w:t>Los Objetivos de Desarrollo Sostenible (ODS) adoptados por las Naciones Unidas en 2015 representan un conjunto de objetivos comunes que deben alcanzarse en todo el mundo en el 2030. El propósito de Fujitsu hacer que el mundo sea más sostenible, fomentando la confianza en la sociedad a través de la innovación, es una promesa de contribuir a la visión de un futuro mejor potenciada por los ODS.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