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https://static.comunicae.com/photos/notas/1254271/casas_prefabricadas-1.jpg</w:t>
        </w:r>
      </w:hyperlink>
    </w:p>
    <w:p>
      <w:pPr>
        <w:pStyle w:val="Ttulo1"/>
        <w:spacing w:lineRule="auto" w:line="240" w:before="280" w:after="280"/>
        <w:rPr>
          <w:sz w:val="44"/>
          <w:szCs w:val="44"/>
        </w:rPr>
      </w:pPr>
      <w:r>
        <w:rPr>
          <w:sz w:val="44"/>
          <w:szCs w:val="44"/>
        </w:rPr>
        <w:t>La Casa Prefabricada: normativa actual sobre casas prefabricadas y su ubicación</w:t>
      </w:r>
    </w:p>
    <w:p>
      <w:pPr>
        <w:pStyle w:val="Ttulo2"/>
        <w:rPr>
          <w:color w:val="355269"/>
        </w:rPr>
      </w:pPr>
      <w:r>
        <w:rPr>
          <w:color w:val="355269"/>
        </w:rPr>
        <w:t>La legislación vigente establece directrices claras para la instalación de casas prefabricadas, afectando tanto a propietarios como a constructores. Este artículo explora los detalles esenciales y las variaciones regionales</w:t>
      </w:r>
    </w:p>
    <w:p>
      <w:pPr>
        <w:pStyle w:val="LOnormal"/>
        <w:rPr>
          <w:color w:val="355269"/>
        </w:rPr>
      </w:pPr>
      <w:r>
        <w:rPr>
          <w:color w:val="355269"/>
        </w:rPr>
      </w:r>
    </w:p>
    <w:p>
      <w:pPr>
        <w:pStyle w:val="LOnormal"/>
        <w:jc w:val="left"/>
        <w:rPr/>
      </w:pPr>
      <w:r>
        <w:rPr/>
        <w:t>La popularidad de las casas prefabricadas ha crecido significativamente debido a su coste económico y flexibilidad de diseño. Sin embargo, la decisión de dónde se pueden instalar estas estructuras no depende únicamente del propietario, sino que está regulada estrictamente por leyes que varían de una región a otra. Estas regulaciones abordan preocupaciones sobre la seguridad, la estética y la planificación urbana.</w:t>
        <w:br/>
        <w:t/>
        <w:br/>
        <w:t>1. Marco legal general: La legislación sobre casas prefabricadas establece que estas estructuras deben cumplir con los códigos de construcción locales y nacionales, al igual que cualquier otra vivienda permanente. Esto incluye regulaciones sobre la cimentación, los servicios básicos como agua y electricidad, y la seguridad estructural.</w:t>
        <w:br/>
        <w:t/>
        <w:br/>
        <w:t>2. Ubicación y zonificación: Uno de los aspectos más críticos es la zonificación. Las áreas residenciales a menudo están divididas en zonas específicas donde solo ciertos tipos de construcciones son permitidas. Las casas prefabricadas deben ser instaladas en zonas que permitan este tipo de vivienda, lo cual puede ser limitado en ciudades con regulaciones estrictas destinadas a preservar el carácter del vecindario.</w:t>
        <w:br/>
        <w:t/>
        <w:br/>
        <w:t>3. Restricciones específicas y permisos: Además de las zonas apropiadas, los propietarios necesitan obtener permisos antes de la instalación. Estos permisos aseguran que la construcción cumple con todas las regulaciones locales adicionales, que pueden incluir limitaciones sobre el tamaño de la vivienda, la distancia entre casas y los límites de propiedad.</w:t>
        <w:br/>
        <w:t/>
        <w:br/>
        <w:t>4. Impacto en la comunidad y medio ambiente: Algunas regulaciones están diseñadas para proteger el entorno y la calidad de vida en la comunidad. Esto puede incluir restricciones sobre la altura de la construcción para no obstruir vistas o regulaciones diseñadas para mantener la uniformidad estética de un área.</w:t>
        <w:br/>
        <w:t/>
        <w:br/>
        <w:t>5. Variaciones por región: Es crucial entender que no existe una normativa única a nivel nacional; las leyes varían significativamente entre diferentes estados y municipios. Por ejemplo, algunas áreas rurales pueden tener regulaciones menos estrictas comparadas con grandes ciudades, permitiendo más flexibilidad en la instalación de casas prefabricadas o casas de madera.</w:t>
        <w:br/>
        <w:t/>
        <w:br/>
        <w:t>La clave para los interesados en adquirir una casa prefabricada es investigar exhaustivamente las leyes aplicables en su localidad y consultar con autoridades locales y expertos en planificación urbana. Esto no solo facilita el proceso de instalación, sino que también asegura la conformidad con todas las leyes y reglamentos pertinentes, evitando posibles multas o requerimientos legales.</w:t>
        <w:br/>
        <w:t/>
        <w:br/>
        <w:t>Conclusión: Aunque las casas prefabricadas ofrecen una alternativa atractiva y económica a la vivienda tradicional, es fundamental entender y cumplir con la legislación local para garantizar una instalación exitosa y legal. La preparación adecuada y el conocimiento de la ley son esenciales para evitar complicaciones durante el proceso.</w:t>
        <w:br/>
        <w:t/>
        <w:br/>
        <w:t>Para más información sobre este tema, asegúrate de revisar las normativas locales o consulta con un experto en la materia.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