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https://static.comunicae.com/photos/notas/1254259/IMG_Farmalider.jpeg</w:t>
        </w:r>
      </w:hyperlink>
    </w:p>
    <w:p>
      <w:pPr>
        <w:pStyle w:val="Ttulo1"/>
        <w:spacing w:lineRule="auto" w:line="240" w:before="280" w:after="280"/>
        <w:rPr>
          <w:sz w:val="44"/>
          <w:szCs w:val="44"/>
        </w:rPr>
      </w:pPr>
      <w:r>
        <w:rPr>
          <w:sz w:val="44"/>
          <w:szCs w:val="44"/>
        </w:rPr>
        <w:t>Farmalider Group y MASPV colaboran para impulsar la energía verde en el sector farmacéutico</w:t>
      </w:r>
    </w:p>
    <w:p>
      <w:pPr>
        <w:pStyle w:val="Ttulo2"/>
        <w:rPr>
          <w:color w:val="355269"/>
        </w:rPr>
      </w:pPr>
      <w:r>
        <w:rPr>
          <w:color w:val="355269"/>
        </w:rPr>
        <w:t>La alianza estratégica alcanzada entre Farmalider Group y MASPV reducirá su huella de carbono en 70 toneladas anuales de CO₂, equivalente a ahorrar 63 toneladas de carbón y preservar 777 árboles cada año. De esta forma Farmalider Group muestra su compromiso con la salud de los pacientes y del planeta</w:t>
      </w:r>
    </w:p>
    <w:p>
      <w:pPr>
        <w:pStyle w:val="LOnormal"/>
        <w:rPr>
          <w:color w:val="355269"/>
        </w:rPr>
      </w:pPr>
      <w:r>
        <w:rPr>
          <w:color w:val="355269"/>
        </w:rPr>
      </w:r>
    </w:p>
    <w:p>
      <w:pPr>
        <w:pStyle w:val="LOnormal"/>
        <w:jc w:val="left"/>
        <w:rPr/>
      </w:pPr>
      <w:r>
        <w:rPr/>
        <w:t>Farmalider Group, un referente en innovación farmacéutica, ha activado su nueva instalación fotovoltaica en Laboratorios Edefarm, (Valencia), alcanzando un autoconsumo energético del 32%. Este proyecto, en colaboración con MASPV, pioneros en soluciones de autoconsumo en España, reafirma el compromiso de Farmalider Group con la sostenibilidad y el avance hacia un futuro más verde.</w:t>
        <w:br/>
        <w:t/>
        <w:br/>
        <w:t>Este proyecto forma parte del innovador modelo de colaboración EMC (Energy Management Contract) de MASPV, que ha asumido la inversión inicial de esta planta de 132 kWp y se encargará de la operación y mantenimiento de la instalación, permitiendo a Farmalider Group centrarse en su core business sin distracciones operativas.</w:t>
        <w:br/>
        <w:t/>
        <w:br/>
        <w:t>Marisa Berenguer, CEO de Farmalider Group, destaca: La instalación de estas placas fotovoltaicas es un hito clave en nuestro viaje hacia la sostenibilidad. Este proyecto no solo refleja nuestra responsabilidad ambiental, sino también nuestra visión de liderazgo en la implementación de tecnologías limpias en el sector farmacéutico.</w:t>
        <w:br/>
        <w:t/>
        <w:br/>
        <w:t>Adicionalmente, Farmalider Group está implementando otras medidas de sostenibilidad, como estaciones de carga para vehículos eléctricos disponibles para sus empleados y el compromiso de la dirección de migrar a vehículos eléctricos para 2027.</w:t>
        <w:br/>
        <w:t/>
        <w:br/>
        <w:t>Es un placer trabajar con Farmalider Group en este proyecto. La instalación de la planta fotovoltaica supone un paso importante hacia la sostenibilidad y la responsabilidad medioambiental. En MASPV, asumimos un compromiso muy sólido con nuestros clientes, con el fin de ayudarles a cumplir con los ODS. Proporcionamos soluciones de energía renovable de alta calidad y nos convertimos en sus partners a largo plazo al invertir directamente en las plantas fotovoltaicas, ha afirmado Marco De Bianchi, CEO de MASPV.</w:t>
        <w:br/>
        <w:t/>
        <w:br/>
        <w:t>Sobre el Grupo Farmalider</w:t>
        <w:br/>
        <w:t/>
        <w:br/>
        <w:t>El Grupo Farmalíder, fundado en 1986, es líder en investigación, desarrollo y fabricación de especialidades farmacéuticas. Con sede en Alcobendas y oficinas en Barcelona y Miami, la empresa cuenta con dos plantas de fabricación propia, Toll Pharma, ubicada en Madrid y laboratorios Edefarm en Valencia. Laboratorios Edefarm, especializado en la fabricación, manipulación y acondicionamiento de productos farmacéuticos y complementos alimenticios. Dispone de unas instalaciones de 3.000 m² que están a la vanguardia de la innovación, utilizando tecnología avanzada y prácticas sostenibles para crear soluciones de atención médica y nutricional de alta calidad. Ederfarm es parte del Grupo Farmalíder desde 2022.</w:t>
        <w:br/>
        <w:t/>
        <w:br/>
        <w:t>El Grupo Farmalider, ha destacado por su enfoque innovador, centrado en las necesidades del paciente. La empresa ha mejorado y creado nuevos formatos de medicamentos esenciales, como ibuprofenos y paracetamol comprimidos, suspensión, stick, inyectables (entre otras formas farmacéuticas), así como, muchos otros productos innovadores y de valor añadido que el Grupo Farmalider tiene incluido en su porfolio. Con más de 160 autorizaciones de comercialización en la Unión Europea y más de 30 familias de patentes presentadas en todo el mundo, Farmalíder es un referente en el desarrollo farmacéutico. Sus productos están presentes en más de 80 países, con planes de expandirse a 150 para 2027. Así mismo, dentro del Plan estratégico del Grupo Farmalider, como empresa pionera en el sector salud, se encuentra desarrollando proyectos innovadores enfocados en terapias avanzadas, como parte de su estrategia de innovación futura centrada en la biotecnología.</w:t>
        <w:br/>
        <w:t/>
        <w:br/>
        <w:t>Sobre MASPV</w:t>
        <w:br/>
        <w:t/>
        <w:br/>
        <w:t>MASPV es un actor global en el sector fotovoltaico. El Grupo, pionero en autoconsumo en España, cuenta con un equipo de expertos en energía solar con más de 15 años de experiencia, compuesto por ingenieros y arquitectos, que garantizan la máxima fiabilidad en su labor con el cliente.</w:t>
        <w:br/>
        <w:t/>
        <w:br/>
        <w:t>En MASPV innovan cada día para ofrecer proyectos únicos y personalizados, que les posicionan como referente mundial en ingeniería, desarrollo, construcción y operación de proyectos de eficiencia energética. Con más de 500 MW repartidos en mercados de todo el mundo, como China, Japón, Panamá, México, Chile, Costa Rica, República Dominicana y Colombia, la compañía continúa creciendo en el ámbito de la energía solar. Las oficinas principales están ubicadas en Madrid, Panamá, Ciudad de México, Hong Kong, y Beijing.</w:t>
        <w:br/>
        <w:t/>
        <w:br/>
        <w:t>La revolucionaria propuesta EMC (Energy Management Contract) de MASPV permite a las empresas ahorrar en sus consumos de energía y superar incluso el 50% de independencia de la red sin necesidad de invertir en la instalación fotovoltaica. Ofrecen además la posibilidad de que el cliente adquiera directamente la planta a lo largo de su vida útil, con unas condiciones muy competitivas respecto al resto de modalidades más comunes del mercado. El EMC supone una interesante alternativa al proyecto llave en mano en el que el cliente realiza la inversión, modalidad de contrato también incluida en la cartera de la compañía.</w:t>
        <w:br/>
        <w:t/>
        <w:br/>
        <w:t>MASPV completa su oferta global con puntos de recarga para vehículos eléctricos y parking con paneles fotovoltaicos, en su apuesta por ofrecer la mayor eficiencia energética al tejido empresarial.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