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https://static.comunicae.com/photos/notas/1253957/edificio-innova-10-02-2022_9.jpg</w:t>
        </w:r>
      </w:hyperlink>
    </w:p>
    <w:p>
      <w:pPr>
        <w:pStyle w:val="Ttulo1"/>
        <w:spacing w:lineRule="auto" w:line="240" w:before="280" w:after="280"/>
        <w:rPr>
          <w:sz w:val="44"/>
          <w:szCs w:val="44"/>
        </w:rPr>
      </w:pPr>
      <w:r>
        <w:rPr>
          <w:sz w:val="44"/>
          <w:szCs w:val="44"/>
        </w:rPr>
        <w:t>Euroinnova lanza su semana de las profesiones con una amplia oferta formativa e importantes becas  </w:t>
      </w:r>
    </w:p>
    <w:p>
      <w:pPr>
        <w:pStyle w:val="Ttulo2"/>
        <w:rPr>
          <w:color w:val="355269"/>
        </w:rPr>
      </w:pPr>
      <w:r>
        <w:rPr>
          <w:color w:val="355269"/>
        </w:rPr>
        <w:t>El marketplace de referencia internacional en formación online pone en valor su gran catálogo de cursos para todo tipo de profesionales</w:t>
      </w:r>
    </w:p>
    <w:p>
      <w:pPr>
        <w:pStyle w:val="LOnormal"/>
        <w:rPr>
          <w:color w:val="355269"/>
        </w:rPr>
      </w:pPr>
      <w:r>
        <w:rPr>
          <w:color w:val="355269"/>
        </w:rPr>
      </w:r>
    </w:p>
    <w:p>
      <w:pPr>
        <w:pStyle w:val="LOnormal"/>
        <w:jc w:val="left"/>
        <w:rPr/>
      </w:pPr>
      <w:r>
        <w:rPr/>
        <w:t>Euroinnovase distingue como líder en innovación educativa al ofrecer una variedad de instituciones especializadas en diversas áreas. Con más de 19 años de experiencia en el sector y la integración de tecnologías de vanguardia, como la inteligencia artificial,ha consolidado un porfolio formativo sin igual. Desde el ámbito sanitario hasta el fiscal, pasando por lo jurídico, docente, deportivo, y más, su oferta formativa abarca una amplia gama de especialidades.</w:t>
        <w:br/>
        <w:t/>
        <w:br/>
        <w:t>El marketplace de formación lanza durante la semana del 15-21 de abril la semana de las profesiones. Durante este plazo se hará un recorrido por diferentes áreas de especialización dentro de su amplia oferta formativa. Este evento tiene como objetivo destacar la importancia de cada profesión en la sociedad actual y subrayar el valor crucial que aportan los profesionales en sus respectivos campos.</w:t>
        <w:br/>
        <w:t/>
        <w:br/>
        <w:t>El compromiso de Euroinnova con la formación integralleha llevado a diseñar un programa diversificado que abarca desde la salud y nutrición hasta la tecnología. Además, se acompaña de su habitual programa de becas y financiación, que son los pilares para lograr su ambicioso objetivo de llevar la educación a todos los rincones del mundo.</w:t>
        <w:br/>
        <w:t/>
        <w:br/>
        <w:t>Lunes 15 de abril  Salud y nutrición </w:t>
        <w:br/>
        <w:t/>
        <w:br/>
        <w:t>Los profesionales de la salud y la nutrición son pilares fundamentales para conseguir una sociedad más saludable. Médicos, enfermeras, nutricionistas o dietistas, entre otros, aportan toda su dedicación y conocimientos para que el bienestar y la mejora de la calidad de la vida sean reales. Para ello, promueven hábitos alimenticios saludables y prevén enfermedades.</w:t>
        <w:br/>
        <w:t/>
        <w:br/>
        <w:t>Destacan de su catálogo los másteres de Formación Permanente en Medical Affairs, Dietética y Nutrición, Neuropsicología o Farmacia, entre otros, que tendrán su lugar durante este día reservado para los profesionales de la salud.</w:t>
        <w:br/>
        <w:t/>
        <w:br/>
        <w:t>Martes 16 de abril  Educación</w:t>
        <w:br/>
        <w:t/>
        <w:br/>
        <w:t>Los educadores son claves para la sociedad, ya que, se encargan de la destacada tarea de alimentar el espíritu crítico y construir un futuro más equitativo. Su vocación y compromiso con la enseñanza es vital para el desarrollo de las generaciones del futuro. Más que impartir conocimientos, son fuente de inspiración, motivación o sirven de guía a los estudiantes para alcanzar el éxito académico y personal.</w:t>
        <w:br/>
        <w:t/>
        <w:br/>
        <w:t>A lo largo del martes se podrán conocer en profundidad algunas formaciones destacadas como los Másteres Oficiales en Atención Temprana y Calidad e Innovación Educativa, Logopedia, Educación Social o Igualdad de Género, todas ellas con grandes descuentos.</w:t>
        <w:br/>
        <w:t/>
        <w:br/>
        <w:t>Miércoles 17 de abril  Business</w:t>
        <w:br/>
        <w:t/>
        <w:br/>
        <w:t>El progreso económico y social le debe mucho a los profesionales del ámbito empresarial. Desde emprendedores hasta directivos, su visión, liderazgo y capacidad para innovar son vitales en el crecimiento y la sostenibilidad de las empresas. Su trabajo genera oportunidades, empleo y desarrollo social.</w:t>
        <w:br/>
        <w:t/>
        <w:br/>
        <w:t>El miércoles se reservará para conocer a estos profesionales a través de formaciones como los Másteres en Dirección Financiera, Suplly Chain Management o el MBA en Nuevas Tecnologías que, junto a otras formaciones aportarán una visión fidedigna de la labor de los profesionales dedicados al ámbito empresarial.</w:t>
        <w:br/>
        <w:t/>
        <w:br/>
        <w:t>Jueves 18 de abril  Arquitectura</w:t>
        <w:br/>
        <w:t/>
        <w:br/>
        <w:t>Los arquitectos son creadores de espacios que inspiran, mejora la vida y conectan con la cultura. El diseño y desarrollo de entornos funcionales combinados con la estética transforman paisajes urbanos y enriquece el patrimonio arquitectónico de la sociedad. Sin dejar nunca de lado aspectos de tipo social, económicos y medioambientales que influyen en sus creaciones.</w:t>
        <w:br/>
        <w:t/>
        <w:br/>
        <w:t>La arquitectura sostenible, el empleo de herramientas digitales o el urbanismo tendrán cita el jueves en Euroinnova a través de formaciones como el Master en Unreal Engine para arquitectura, el Curso de Arquitectura Bioclimática o el Curso Experto en Urbanismo y Arquitectura Sostenible.</w:t>
        <w:br/>
        <w:t/>
        <w:br/>
        <w:t>Viernes 19 de abril  IT</w:t>
        <w:br/>
        <w:t/>
        <w:br/>
        <w:t>La tecnología avanza en un horizonte que se prevé apasionante. Los profesionales de la tecnología son los arquitectos del mundo digital. Especialistas en desarrollo web, ciberseguridad o IoT entre otros, tienen la capacidad de innovar, crear y proteger sistemas informáticos para impulsar la transformación digital y sostener la infraestructura tecnológica de la sociedad moderna.</w:t>
        <w:br/>
        <w:t/>
        <w:br/>
        <w:t>El carácter tecnológico de Euroinnova se muestra en este día donde se conocerán en profundidad algunas formaciones como el Máster en Big Data y Business Intelligence Data Science, el Master en IA e IoT o el Curso de Técnico en Seguridad Informática y Cloud Computing.</w:t>
        <w:br/>
        <w:t/>
        <w:br/>
        <w:t>En Euroinnova se ofrece una oferta formativa diversificada que permite a los estudiantes explorar y desarrollar sus habilidades en una amplia gama de campos profesionales. El marketplace de formación cree en el poder de la educación para democratizar el acceso a la educación, transformar vidas y comunidades.</w:t>
        <w:br/>
        <w:t/>
        <w:br/>
        <w:t>Iniciativas como la semana de las profesiones, junto con un amplio programa de becas y amplias facilidades de financiación, el marketplace muestran su compromiso por proporcionar recursos y oportunidades para que cada individuo alcance su máximo potencial.</w:t>
        <w:br/>
        <w:t/>
        <w:br/>
        <w:t>A medida que concluye la semana de las profesiones, se instará a todos los estudiantes a seguir explorando, aprendiendo y creciendo en sus respectivos campos. Cada profesional, desde el sector sanitario hasta la arquitectura, desempeña un papel único y valioso en la construcción de un futuro más brillante y esperanzador para la sociedad. Juntos, todos podrán trabajar hacia un mundo en el que la vocación alcance su mayor valor y las oportunidades de prosperar y marcar la diferencia sean alcanzables para cada individuo.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