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https://static.comunicae.com/photos/notas/1253937/BSS.jpg</w:t>
        </w:r>
      </w:hyperlink>
    </w:p>
    <w:p>
      <w:pPr>
        <w:pStyle w:val="Ttulo1"/>
        <w:spacing w:lineRule="auto" w:line="240" w:before="280" w:after="280"/>
        <w:rPr>
          <w:sz w:val="44"/>
          <w:szCs w:val="44"/>
        </w:rPr>
      </w:pPr>
      <w:r>
        <w:rPr>
          <w:sz w:val="44"/>
          <w:szCs w:val="44"/>
        </w:rPr>
        <w:t>Policlínica Gipuzkoa, Healthcare Partner de la Behobia-San Sebastián 2024</w:t>
      </w:r>
    </w:p>
    <w:p>
      <w:pPr>
        <w:pStyle w:val="Ttulo2"/>
        <w:rPr>
          <w:color w:val="355269"/>
        </w:rPr>
      </w:pPr>
      <w:r>
        <w:rPr>
          <w:color w:val="355269"/>
        </w:rPr>
        <w:t>Por tercer año consecutivo Policlínica Gipuzkoa, perteneciente al grupo Quirónsalud, se suman a esta prestigiosa carrera, que celebra su 59 edición el próximo domingo 10 de noviembre</w:t>
      </w:r>
    </w:p>
    <w:p>
      <w:pPr>
        <w:pStyle w:val="LOnormal"/>
        <w:rPr>
          <w:color w:val="355269"/>
        </w:rPr>
      </w:pPr>
      <w:r>
        <w:rPr>
          <w:color w:val="355269"/>
        </w:rPr>
      </w:r>
    </w:p>
    <w:p>
      <w:pPr>
        <w:pStyle w:val="LOnormal"/>
        <w:jc w:val="left"/>
        <w:rPr/>
      </w:pPr>
      <w:r>
        <w:rPr/>
        <w:t>Policlínica Gipuzkoa, perteneciente al Grupo Quirónsalud, volverá a ser por tercer año consecutivo Healthcare Partner de la Behobia-San Sebastián, en esta edición 2024. La carrera popular más esperada por muchos corredores y que este año espera congregar a 27.000 participantes para su 59 edición, se celebrará el domingo 10 de noviembre. Las inscripciones para los corredores habituales se abrieron a través de la web de la organización el 3 de abril y la inscripción general está prevista que se abra el 7 de mayo.</w:t>
        <w:br/>
        <w:t/>
        <w:br/>
        <w:t>Durante las semanas previas a la carrera, diferentes profesionales de Policlínica Gipuzkoa colaborarán en la promoción de hábitos de vida saludable y recomendaciones a tener en cuenta para completar la prueba en las mejores condiciones.</w:t>
        <w:br/>
        <w:t/>
        <w:br/>
        <w:t>Con su presencia en esta carrera, Quirónsalud consolida su compromiso con la salud del deporte y, muy especialmente, del running. En el último año, el Grupo también ha velado por la salud de importantes carreras como la Nationale Nederlanden San Silvestre Vallecana, la Mitja Marató de Barcelona, el Medio Maratón de Sevilla, el Total Energies Medio Maratón de Málaga, los 10K Valencia Ibercaja, la Carrera Nocturna de Toledo o el Mann-Filter Maratón de Zaragoza, entre otras.</w:t>
        <w:br/>
        <w:t/>
        <w:br/>
        <w:t>Quirónsalud, comprometidos con la salud del deporte</w:t>
        <w:br/>
        <w:t/>
        <w:br/>
        <w:t>Además, desde hace años participa en múltiples eventos y disciplinas deportivas, ya que el deporte es un campo que, además de estar relacionado con la salud tanto en la prevención de enfermedades como en la calidad de vida en general, refleja una serie de valores con los que Quirónsalud se identifica en su forma de trabajar: disciplina, espíritu de superación y mejora continua.</w:t>
        <w:br/>
        <w:t/>
        <w:br/>
        <w:t>Actualmente, Quirónsalud es Servicio Médico del Mundial de MotoGP, Proveedor Médico Oficial de todas las competiciones de la Asociación de Clubes de Baloncesto (acb), Proveedor Médico Oficial de la selección española femenina y masculina de balonmano, responsable de los Servicios Médicos Oficiales de la Real Federación Española de Tenis (RFET) y Servicio Médico Oficial de la Rafa Nadal Academy by Movistar, además de colaborar con diversos clubes de fútbol, baloncesto, balonmano o rugby de nuestro país.</w:t>
        <w:br/>
        <w:t/>
        <w:br/>
        <w:t>De igual modo, en los últimos años ha velado por la salud de importantes eventos deportivos como las tres últimas ediciones de las finales de la Copa Davis de tenis, disputadas en España, la Billie Jean King Cup Finals 2023 by Gainbridge de tenis disputada en el Estado de La Cartuja de Sevilla, el Mutua Madrid Open de tenis, el Open Banc Sabadell - Trofeo Conde de Godó o el último Eurobasket femenino disputado en 2021 en nuestro país, entre otros.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Donostia-San Sebastían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