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https://static.comunicae.com/photos/notas/1253649/2.png</w:t>
        </w:r>
      </w:hyperlink>
    </w:p>
    <w:p>
      <w:pPr>
        <w:pStyle w:val="Ttulo1"/>
        <w:spacing w:lineRule="auto" w:line="240" w:before="280" w:after="280"/>
        <w:rPr>
          <w:sz w:val="44"/>
          <w:szCs w:val="44"/>
        </w:rPr>
      </w:pPr>
      <w:r>
        <w:rPr>
          <w:sz w:val="44"/>
          <w:szCs w:val="44"/>
        </w:rPr>
        <w:t>Social Energy garantiza por contrato 3 años de factura de luz a 0€</w:t>
      </w:r>
    </w:p>
    <w:p>
      <w:pPr>
        <w:pStyle w:val="Ttulo2"/>
        <w:rPr>
          <w:color w:val="355269"/>
        </w:rPr>
      </w:pPr>
      <w:r>
        <w:rPr>
          <w:color w:val="355269"/>
        </w:rPr>
        <w:t>En abril, la Triple Revolución Solar llega a España de la mano de Social Energy. Es una empresa de capital español 100% que lidera el autoconsumo residencial con más de 8.000 clientes en toda España</w:t>
      </w:r>
    </w:p>
    <w:p>
      <w:pPr>
        <w:pStyle w:val="LOnormal"/>
        <w:rPr>
          <w:color w:val="355269"/>
        </w:rPr>
      </w:pPr>
      <w:r>
        <w:rPr>
          <w:color w:val="355269"/>
        </w:rPr>
      </w:r>
    </w:p>
    <w:p>
      <w:pPr>
        <w:pStyle w:val="LOnormal"/>
        <w:jc w:val="left"/>
        <w:rPr/>
      </w:pPr>
      <w:r>
        <w:rPr/>
        <w:t>El crecimiento de la empresa sigue avanzando en 2024 en más de un 30% frente al 2023, consolidando su liderazgo en el sector. El modelo de negocio se basa principalmente en la excelencia y la mayor calidad al mejor precio, consiguiendo una fuerte valoración, destacanen Google y Trustpilot con más de 3.000 reseñas y una puntuación de 4,8.</w:t>
        <w:br/>
        <w:t/>
        <w:br/>
        <w:t>La compañía tiene las certificaciones de los mejores fabricantes del sector, destacando certificaciones con Sunpower, Tesla, Huawei, Enphase entre otros. Esto hace que cualquier equipo instalado por Social Energy cumpla todos los parámetros para no tener inconvenientes con las garantías.</w:t>
        <w:br/>
        <w:t/>
        <w:br/>
        <w:t>Para celebrar este nuevo crecimiento interanual, así como la buena respuesta del mercado hacia la compañía andaluza, Social Energy lanza en abril la Triple Revolución, la compañía garantizará por contrato a sus clientes 0 € en la factura de luz durante los próximos 3 años. De esta manera, una familia media con una factura de la luz de 150 €, tendrá un ahorro en su factura en los próximos 3 años de unos 5.400 €. Este incentivo que ofrecen a las familias desde Social Energy, viene a incrementar las ayudas como la reducción del IBI en algunos municipios y la deducción en el IRPF, entre otras.</w:t>
        <w:br/>
        <w:t/>
        <w:br/>
        <w:t>La oferta será válida para aquellos que instalen una solución con baterías de 10 Kwh y que estén en QuieroLuz la comercializadora con la que colaboran.</w:t>
        <w:br/>
        <w:t/>
        <w:br/>
        <w:t>La empresa sigue revolucionando el mercado innovando con su equipo altamente cualificado, así como con las entidades financieras para que las familias y negocios no tengan que hacer un desembolso inicial y puedan disfrutar de la independencia energética que te ofrece una fuente inagotable como es el Sol.</w:t>
        <w:br/>
        <w:t/>
        <w:br/>
        <w:t>La compañía suministra la mejor tecnología al mejor precio del mercado y están tan seguros que según la CMO de la Compañía, María Luisa Cabeza ofrecen una calidad imbatible a un precio invencible, mejorando cualquier presupuesto de la competencia con las mismas calidades, Además, la compañía sigue pisando muy fuerte y ofrece en soluciones Premium con batería hasta 3.000 € de descuento y garantías de 25 años en todo el sistema así como una garantía de 10 años de instalación, con seguro todo riesgo y mantenimiento durante 2 años.</w:t>
        <w:br/>
        <w:t/>
        <w:br/>
        <w:t>La aerotermia ofrece numerosos beneficios, destacando su eficiencia al aprovechar el calor del aire, lo que reduce el consumo energético. Esto se traduce en ahorros en la factura de energía. Además, la aerotermia es sostenible, ya que ayuda a reducir las emisiones de gases de efecto invernadero y promueve el cuidado del medio ambiente. Es versátil, ya que se puede utilizar para calefacción, refrigeración y producción de agua caliente, adaptándose a diferentes sistemas.</w:t>
        <w:br/>
        <w:t/>
        <w:br/>
        <w:t>Actualmente, el 40% de los clientes de Social Energy que instalan sistemas fotovoltaicos también optan por la aerotermia. Esto consolida a la empresa como líder en la promoción de tecnologías eficientes que benefician tanto al medio ambiente como a la economía de hogares y negocios, contribuyendo así a un futuro más sostenible para todos.</w:t>
        <w:br/>
        <w:t/>
        <w:br/>
        <w:t>La Revolución Solar es Social Energy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