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https://static.comunicae.com/photos/notas/1253385/Cartel_ubicado_en_todas_las_zonas_donde_haya_un_desfribirlador.jpg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Semana Santa de Sevilla cada vez más cardioprotegida por Protección Civil en previsión al récord de los millones de visitantes previstos este año</w:t>
      </w:r>
    </w:p>
    <w:p>
      <w:pPr>
        <w:pStyle w:val="Ttulo2"/>
        <w:rPr>
          <w:color w:val="355269"/>
        </w:rPr>
      </w:pPr>
      <w:r>
        <w:rPr>
          <w:color w:val="355269"/>
        </w:rPr>
        <w:t>Este año, Sevilla continuará su colaboración entre Almas Industries y el Centro de Emergencias Sanitarias Protección Civil contará con quince desfibriladores DOC. Los quince desfibriladores serán repartidos entre el personal de emergencias a lo largo de los recorridos de las procesiones, y otros estarán ubicados en los comercios de la zona para responder rápidamente a cualquier emergencia cardíaca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Un año más, la Semana Santa de Sevilla contará con una cobertura especial de cardioprotección, gracias al esfuerzo conjunto del Ayuntamiento de Sevilla, el Consejo General de Hermandades y Cofradías, el apoyo incondicional del Centro de Emergencias Sanitarias de Protección Civil y la empresa Almas Industries. Este año, al igual que años anteriores, el operativo incluirá quince desfibriladores cedidos por la empresa a través de su RSC ProyectoVida, que serán distribuidos estratégicamente a lo largo de los recorridos procesionales y en comercios clave de la zona, garantizando una rápida intervención en caso de emergencias cardíacas.</w:t>
        <w:br/>
        <w:t/>
        <w:br/>
        <w:t>Este dispositivo de seguridad responde a la necesidad de brindar protección ante las aglomeraciones previstas, dada la popularidad y el incremento de asistencia a los actos de Semana Santa en Sevilla. El éxito de la iniciativa en el año anterior ha impulsado su repetición, reafirmando el compromiso con la seguridad de ciudadanos y visitantes.</w:t>
        <w:br/>
        <w:t/>
        <w:br/>
        <w:t>Repetimos esta experiencia positiva para asegurar que la Semana Santa no solo sea un evento de profundo significado espiritual y cultural, sino también un espacio seguro para todos, señala Leonard Merino, delegado de Andalucía de Almas Industries. La cardioprotección es una prioridad, y estamos preparados para actuar de manera eficiente ante cualquier eventualidad, añade.</w:t>
        <w:br/>
        <w:t/>
        <w:br/>
        <w:t>Este esfuerzo es parte del ProyectoVida de Almas Industries, que busca promover el cuidado del corazón y la seguridad de las personas a través de la tecnología y la formación en primeros auxilios. Con acciones que van desde la sensibilización hasta la donación de desfibriladores, el proyecto contribuye significativamente a la prevención y la atención de emergencias cardíacas en eventos masivos como la Semana Santa.</w:t>
        <w:br/>
        <w:t/>
        <w:br/>
        <w:t>La parada cardiaca</w:t>
        <w:br/>
        <w:t/>
        <w:br/>
        <w:t>La Parada Cardiaca es una patología extraordinariamente frecuente y que muchas veces se infraestima. En España ocurren más de 30.000 muertes súbitas al año, unas 100 por día, 1 cada 15 minutos. Equivalente a que se estrellara un avión con 280 pasajeros cada 3 días.</w:t>
        <w:br/>
        <w:t/>
        <w:br/>
        <w:t>Las posibilidades de sobrevivir a una parada cardiaca secundaria a una arritmia ventricular, fuera de los hospitales, oscila entre el 5 y el 10%. La reanimación debe empezarse de forma extraordinariamente precoz, por cada minuto que pasa las posibilidades de sobrevivir disminuyen un 10% por lo que al cabo de 10 minutos estas posibilidades son mínimas.</w:t>
        <w:br/>
        <w:t/>
        <w:br/>
        <w:t>Para Leonard Merino, delegado de Andalucía de Almas Industries: es imprescindible contar con un apoyo especial de desfibriladores y personal de emergencias en eventos tan multitudinarios como la Semana Santa Sevilla, para dar asistencia lo más rápido posible a los paros cardíacos.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