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https://static.comunicae.com/photos/notas/1253292/SERMI.jpg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Certificación SERMI, lo que se necesita saber a 18 días de la entrada en vigor del certificado</w:t>
      </w:r>
    </w:p>
    <w:p>
      <w:pPr>
        <w:pStyle w:val="Ttulo2"/>
        <w:rPr>
          <w:color w:val="355269"/>
        </w:rPr>
      </w:pPr>
      <w:r>
        <w:rPr>
          <w:color w:val="355269"/>
        </w:rPr>
        <w:t>Obtención del certificado SERMI con DEKRA Certificación para realizar tareas de reparación y mantenimiento relacionados con la seguridad de vehículos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certificado SERMI será obligatorio en España a partir del 1 de abril de 2024 para talleres, mecánicos y concesionarios independientes de automóviles que realicen tareas de reparación y mantenimiento relacionados con los sistemas antirrobo y de seguridad de vehículos de cualquier fabricante.</w:t>
        <w:br/>
        <w:t/>
        <w:br/>
        <w:t>¿Qué pasará a partir de ese día?</w:t>
        <w:br/>
        <w:t/>
        <w:br/>
        <w:t>Desde esa fecha, quien no tengan esta certificación no tendrá acceso a la información de los sistemas de seguridad de las diferentes marcas, por lo que no podrá trabajar en la programación de llaves o cerraduras, actualización del software, solicitar piezas relacionadas con estos sistemas, etc.</w:t>
        <w:br/>
        <w:t/>
        <w:br/>
        <w:t>¿Cómo saber si las actividades y servicios que presta el taller u operador independiente están sujetas a la certificación SERMI?</w:t>
        <w:br/>
        <w:t/>
        <w:br/>
        <w:t>La certificación va dirigida a talleres de reparación; fabricantes y distribuidores comerciales de equipamiento de talleres, herramientas o piezas de recambio; editores de información técnica; clubes de automóviles; servicios de asistencia en carretera; proveedores de servicios de mantenimiento y control, centros de formación y perfeccionamiento de mecánicos; y fabricantes y personal de reparación para el equipamiento de vehículos, entre otros.</w:t>
        <w:br/>
        <w:t/>
        <w:br/>
        <w:t>Es importante saber que esta certificación solo se puede obtener a través entidades certificadoras acreditadas por ENAC (Entidad Nacional de Acreditación), como DEKRA Certificación, que son las entidades habilitadas para realizar las verificaciones necesarias bajo la normativa y requisitos legales de SERMI, tanto del taller como de los empleados a autorizar.</w:t>
        <w:br/>
        <w:t/>
        <w:br/>
        <w:t>El proceso de certificación consta de una revisión documental y una inspección in situ, el certificado será válido por 5 años y deberá renovarse 6 meses antes de la fecha de caducidad.</w:t>
        <w:br/>
        <w:t/>
        <w:br/>
        <w:t>Para resolver de manera sencilla las dudas sobre la puesta en marcha de la certificación SERMI, DEKRA Certificación realizará un webinar online el próximo miércoles 20 de marzo a las 12 PM, dirigido a cualquier persona, empresa o taller interesado. Inscribirseen el siguiente enlace: https://brnw.ch/21wHRrB o escribir a comercial.es@dekra.com.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