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https://static.comunicae.com/photos/notas/1253222/230312_gc_ecoisla_021.jpg</w:t></w:r></w:hyperlink></w:p><w:p><w:pPr><w:pStyle w:val="Ttulo1"/><w:spacing w:lineRule="auto" w:line="240" w:before="280" w:after="280"/><w:rPr><w:sz w:val="44"/><w:szCs w:val="44"/></w:rPr></w:pPr><w:r><w:rPr><w:sz w:val="44"/><w:szCs w:val="44"/></w:rPr><w:t>Gran Canaria traza un plan para alcanzar la Agenda 2030 en la isla </w:t></w:r></w:p><w:p><w:pPr><w:pStyle w:val="Ttulo2"/><w:rPr><w:color w:val="355269"/></w:rPr></w:pPr><w:r><w:rPr><w:color w:val="355269"/></w:rPr><w:t>INFECAR Feria de Gran Canaria reúne a personas expertas y experiencias sobre prácticas para la consecución de la Agenda 2030 en el I Simposio Ecoisla Gran Canaria 2030</w:t></w:r></w:p><w:p><w:pPr><w:pStyle w:val="LOnormal"/><w:rPr><w:color w:val="355269"/></w:rPr></w:pPr><w:r><w:rPr><w:color w:val="355269"/></w:rPr></w:r></w:p><w:p><w:pPr><w:pStyle w:val="LOnormal"/><w:jc w:val="left"/><w:rPr></w:rPr></w:pPr><w:r><w:rPr></w:rPr><w:t>El Cabildo de Gran Canaria abrió en INFECAR Feria de Gran Canaria, el I Simposio Ecoisla Gran Canaria 2030 entre el 12 y el 15 de marzo. Este acto pretende ser un espacio de reflexión e intercambio sobre aspectos relevantes y prácticas posibles para el camino que debe recorrer Gran Canaria y Canarias para hacer realidad el ideal de Ecoisla, estrategia insular que está alineada con los Objetivos de Desarrollo Sostenible de la Agenda 2030.</w:t><w:br/><w:t></w:t><w:br/><w:t>Con el aporte técnico de GESPLAN, el Simposio constará de cuatro jornadas de ponencias en INFECAR Feria de Gran Canaria, y dos talleres vespertinos que tendrán lugar en la Sala Polivalente del Cabildo de Gran Canaria. El evento cuenta con personas expertas y experiencias de interés en el camino hacia la sostenibilidad social, económica y ambiental, y que pretende generar un corpus de conocimiento para que la isla continúe el camino sostenible en todos los niveles.</w:t><w:br/><w:t></w:t><w:br/><w:t>Con todo, este simposio incluirá un espacio de reflexión sobre la Agenda 2030 a nivel estatal, con ponentes como José Correa Pernas, el especialista en comunicación de la Agenda 2030, Óscar Toro-Peña, o José Ramón Sobrón Perea, se expondrán algunas experiencias como Barcelona (José Ángel Carcelén Luján y Francisco Gutiérrez Marchena) o Vitoria (Beatriz García-Moncó Piñeiro) y se abordará la estrategia canaria y grancanaria con David Padrón Marrero, Irene Bello Quintana, Octavio Mederos Marrero, Johner Perdomo o Ana Moreno Mederos.</w:t><w:br/><w:t></w:t><w:br/><w:t>El programa incluye dos talleres que tienen lugar esta tarde y mañana. El primero tiene que ver sobre la integración de la Agenda 2030 en el territorio, comandado por José Correa Pernas y Máximo Plo Seco, ambos pertenecientes a Sustainable Startup & Co. Jhoner Perdomo lleva a cabo mañana el taller sobre indicadores de desarrollo sostenible relativo a la Agenda Canaria de Desarrollo Sostenible 2030. </w:t><w:br/><w:t></w:t><w:br/><w:t>Este día 14 la Consejería de Medio Ambiente del Cabildo de Gran Canaria junto a la Cámara de Comercio de Gran Canaria y la colaboración de GESPLAN, impulsan el Foro de Empresas ODS y Agenda 2030, evento dirigido a empresas canarias en busca de sensibilizarlas en materia de sostenibilidad y la implementación de la agenda global. Contará con un espacio dedicado a los casos de éxito de las empresas grancanarias.</w:t><w:br/><w:t></w:t><w:br/><w:t>En el cierre del día 15 se expondrán una decena de iniciativas que se desarrollan en Gran Canaria y que atraviesan varios objetivos. Se habla de Gran Canaria Mosaico, estrategia insular de prevención de incendios. La Jaira de Ana, granja-escuela educativa del municipio de Agüimes; Escuelas de Lucha Canaria, que adentran a la infancia en el deporte vernáculo; Ruta del Vino de Gran Canaria, producto enoturístico de la isla; el proceso participativo en la Plaza de la Villa de Santa Brígida, que busca soluciones participativas para el mamotreto de Santa Brígida; la apuesta de SPAR Gran Canaria con el producto local y de kilómetro 0. Emplea Verde Gran Canaria de Foresta, plan de empleo y reforestación de especies autóctonas.La Comunidad Energética de la Zona Industrial de Arinaga, solución de energía sostenible de los empresarios de la Zona Industrial de Arinaga; el diagnóstico de igualdad en el mundo de la cultura en Gran Canaria; y la cerveza Jaira Seaclouds, elaborada con agua de niebla.</w:t><w:br/><w:t></w:t><w:br/><w:t>La información completa del simposio se puede consultar en la web ecoisla2030.org.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Las Palmas de Gran Canaria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2024-03-12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