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Wienerberger tanca amb èxit ladquisició de Terreal</w:t></w:r></w:p><w:p><w:pPr><w:pStyle w:val="Ttulo2"/><w:rPr><w:color w:val="355269"/></w:rPr></w:pPr><w:r><w:rPr><w:color w:val="355269"/></w:rPr><w:t>Wienerberger enforteix la seva posició com a expert europeu líder en solucions innovadores per a teulades inclinades i installacions solars. Expansió del negoci al mercat de la renovació i rehabilitació amb un gran potencial de creixement</w:t></w:r></w:p><w:p><w:pPr><w:pStyle w:val="LOnormal"/><w:rPr><w:color w:val="355269"/></w:rPr></w:pPr><w:r><w:rPr><w:color w:val="355269"/></w:rPr></w:r></w:p><w:p><w:pPr><w:pStyle w:val="LOnormal"/><w:jc w:val="left"/><w:rPr></w:rPr></w:pPr><w:r><w:rPr></w:rPr><w:t>Wienerberger, un dels principals proveïdors mundials de solucions innovadores i ecològiques per a tot l&39;envolupant de l&39;edifici en els segments d&39;obra nova i de renovació, així com d&39;infraestructura per a la gestió de l&39;aigua i l&39;energia, comunica la conclusió amb èxit de l&39;adquisició més important de la història de l&39;empresa. Un cop complertes degudament totes les condicions imposades com a requisit per a l&39;aprovació de l&39;operació, es va concloure amb èxit l&39;adquisició del negoci de Terreal a França, Itàlia, Espanya i els Estats Units, així com de Creaton a Alemanya.</w:t><w:br/><w:t></w:t><w:br/><w:t>Terreal: un important proveïdor europeu de productes per a la reparació i renovació de teulades</w:t><w:br/><w:t></w:t><w:br/><w:t>Wienerberger preveu que l&39;adquisició generi una facturació anual addicional d&39;uns 725 milions d&39;euros. D&39;acord amb les projeccions, el negoci combinat de teulades inclinades totalitzarà una superfície de teulada d&39;aproximadament 75 milions de metres quadrats coberts a l&39;any. La transacció comprèn 28 plantes de producció i gairebé 3000 empleats de Terreal, que ara s&39;incorporaran a un equip potent dins del món de Wienerberger, i que amb la seva passió i creativitat contribuiran activament a donar forma al futur de la construcció d&39;edificis. Aquesta adquisició enforteix la posició de Wienerberger com a proveïdor líder de solucions integrals innovadores per a teulades i installacions solars, així com solucions per a tot l&39;envolupant de l&39;edifici a Europa i l&39;Amèrica del Nord.</w:t><w:br/><w:t></w:t><w:br/><w:t>Renovar i rehabilitar el parc immobiliari europeu és un pas essencial en el camí cap a la neutralitat climàtica, i una contribució important a la creació d&39;habitatges sostenibles i assequibles. Amb l&39;adquisició de Terreal, Wienerberger es posiciona com l&39;expert europeu en teulades inclinades capaç d&39;integrar solucions solars, d&39;aigua de pluja i addicionals, incloent-hi accessoris i material aïllant, tot establint així una plataforma ferma per al creixement futur, assenyala Heimo Scheuch, CEO de Wienerberger AG.</w:t><w:br/><w:t></w:t><w:br/><w:t>Teulades per al futur: de protectores a multifuncionals</w:t><w:br/><w:t></w:t><w:br/><w:t>En tant que expert europeu en teulades inclinades, Wienerberger es troba ara en disposició d&39;oferir solucions de teulades encara més integrals que es necessiten, sobretot, per a la renovació i rehabilitació del parc immobiliari europeu, i que constitueixen un pas important en el camí cap a la neutralitat climàtica. Això serà decisiu a l&39;hora d&39;assolir els objectius del Pacte Verd Europeu, atès que les teulades antigues representen al voltant del 30% de les pèrdues energètiques en edificis. Una altra contribució a la neutralitat climàtica i la construcció sostenible d&39;edificis es basa en teulades tant protectores com multifuncionals, un concepte que Wienerberger té previst perfeccionar: les solucions solars i de gestió de l&39;aigua innovadores ajuden a reduir les emissions i estalvien recursos valuosos.</w:t><w:br/><w:t></w:t><w:br/><w:t>Així doncs, aquesta adquisició és, no només el pas següent ideal dins l&39;estratègia de creixement de Wienerberger basada en la creació de valor, sinó també un moviment clau emmarcat en els esforços de l&39;empresa per assolir els seus ambiciosos objectius de sostenibilitat. A més, aquest pas contribuirà a proveir habitatges assequibles d&39;alta qualitat a més persones que mai i, al mateix temps, abordar de manera sostenible la qüestió del canvi climàtic i les seves conseqüències.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Viena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