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https://static.comunicae.com/photos/notas/1252528/CC.jpg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Canapé Colchón Valencia: innovación y calidad en el descanso</w:t>
      </w:r>
    </w:p>
    <w:p>
      <w:pPr>
        <w:pStyle w:val="Ttulo2"/>
        <w:rPr>
          <w:color w:val="355269"/>
        </w:rPr>
      </w:pPr>
      <w:r>
        <w:rPr>
          <w:color w:val="355269"/>
        </w:rPr>
        <w:t>En el competitivo mercado del descanso, Canapé Colchón Valencia se distingue por su dedicación a ofrecer soluciones de alta calidad y económicas en colchones y canapés. Con una fuerte presencia tanto en Valencia como en el ámbito online a través de su página web, esta empresa se especializa en la venta de canapés en liquidación y ofertas excepcionales en colchones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Canapé Colchón Valencia, una destacada empresa valenciana especializada en la distribución mayorista y minorista de soluciones de descanso, continúa marcando la diferencia en el mercado con su oferta especializada en colchones y canapés. Con una trayectoria consolidada en el sector, esta empresa ofrece una amplia gama de productos de descanso, incluyendo canapés abatibles, colchones, bases, somieres y muebles para el hogar, dirigidos tanto a profesionales como a particulares.</w:t>
        <w:br/>
        <w:t/>
        <w:br/>
        <w:t>La marca comercialCanapé Colchón Valencia se ha establecido como una referencia en el mercado online por su compromiso con la calidad y el mejor precio. La empresa se enorgullece de su especialización en la venta de canapés en liquidación y ofertas en colchones y canapés, proporcionando soluciones económicas sin comprometer la calidad. La diversidad en acabados, así como los packs canapé-colchón diseñados para maximizar el ahorro de los clientes, son solo algunas de las opciones que destacan en su catálogo.</w:t>
        <w:br/>
        <w:t/>
        <w:br/>
        <w:t>Fabricados en España, los canapés abatibles de Canapé Colchón Valencia son reconocidos por su primera calidad, cumpliendo con las expectativas de durabilidad y confort. Este compromiso con la excelencia se extiende a todos los aspectos de la operación, desde la selección de productos hasta el servicio al cliente, asegurando una experiencia de compra superior.</w:t>
        <w:br/>
        <w:t/>
        <w:br/>
        <w:t>La empresa va más allá de la venta al detalle, abriendo sus puertas a profesionales del sector como carpinterías, arquitectos, diseñadores y pequeños negocios de muebles, ofreciendo condiciones ventajosas de compra, como descuentos por volumen y servicios de envío y montaje con marca blanca. Esta flexibilidad demuestra el compromiso de Canapé Colchón Valencia con el apoyo al tejido empresarial y la adaptación a las necesidades específicas de cada cliente.</w:t>
        <w:br/>
        <w:t/>
        <w:br/>
        <w:t>Con un enfoque en la accesibilidad y la satisfacción del cliente, Canapé Colchón Valenciase posiciona como un líder en el sector del descanso, demostrando que la calidad y el buen precio pueden ir de la mano. La empresa invita a todos, desde particulares hasta grandes cadenas hoteleras y tiendas de muebles, a descubrir su excepcional oferta de colchones y canapés, garantizando soluciones de descanso que se adaptan a cualquier necesidad y presupuesto.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2024-02-19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