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https://static.comunicae.com/photos/notas/1252234/construcciones-industrializadas.jpg</w:t>
        </w:r>
      </w:hyperlink>
    </w:p>
    <w:p>
      <w:pPr>
        <w:pStyle w:val="Ttulo1"/>
        <w:spacing w:lineRule="auto" w:line="240" w:before="280" w:after="280"/>
        <w:rPr>
          <w:sz w:val="44"/>
          <w:szCs w:val="44"/>
        </w:rPr>
      </w:pPr>
      <w:r>
        <w:rPr>
          <w:sz w:val="44"/>
          <w:szCs w:val="44"/>
        </w:rPr>
        <w:t>Construcción industrializada, una alternativa en auge gracias a BIM</w:t>
      </w:r>
    </w:p>
    <w:p>
      <w:pPr>
        <w:pStyle w:val="Ttulo2"/>
        <w:rPr>
          <w:color w:val="355269"/>
        </w:rPr>
      </w:pPr>
      <w:r>
        <w:rPr>
          <w:color w:val="355269"/>
        </w:rPr>
        <w:t>La metodología Building Information Modeling vuelca todas sus ventajas en este novedoso sistema de edificación que eleva la productividad y reduce tiempos y costes</w:t>
      </w:r>
    </w:p>
    <w:p>
      <w:pPr>
        <w:pStyle w:val="LOnormal"/>
        <w:rPr>
          <w:color w:val="355269"/>
        </w:rPr>
      </w:pPr>
      <w:r>
        <w:rPr>
          <w:color w:val="355269"/>
        </w:rPr>
      </w:r>
    </w:p>
    <w:p>
      <w:pPr>
        <w:pStyle w:val="LOnormal"/>
        <w:jc w:val="left"/>
        <w:rPr/>
      </w:pPr>
      <w:r>
        <w:rPr/>
        <w:t>Las construcciones industrializadas son una opción cada vez más y mejor valorada. Se ha demostrado que las innovadoras técnicas de este sistema de edificación alternativo al tradicional elevan la productividad y reducen tiempos y costes en el proceso, que resulta así más económico y sostenible.</w:t>
        <w:br/>
        <w:t/>
        <w:br/>
        <w:t>Y BIM tiene mucho que ver en todo ello. La metodología que ha revolucionado el sector AECO (Arquitectura, Ingeniería, Construcción, Operaciones) entra en juego con todas sus ventajas en la construcción industrializada, un sistema novedoso que se caracteriza por la fabricación de los distintos componentes en talleres para luego transportarlos a su ubicación final para su ensamblaje. Se trata de un proceso de diseño y producción más automatizado que está en sintonía con los nuevos objetivos de reducción o eliminación de emisiones para el año 2050 que conllevan una mayor apuesta por la utilización de productos sostenibles y rentables en todos sus procesos y ciclos de vida, y que, por ello, cada vez está más presente en el mercado de la arquitectura.</w:t>
        <w:br/>
        <w:t/>
        <w:br/>
        <w:t>Uno de los sistemas de construcción industrializada que se está extendiendo es SEI, que apuesta por estructuras prefabricadas de hormigón para edificación urbana en altura. En este sistema, el proceso de creación nace en la oficina técnica, apostando por el empleo de paquetes de software de cálculo y modelado 3D, y culmina con la generación de planos de fabricación de prototipos, cuya creación se realiza en talleres.</w:t>
        <w:br/>
        <w:t/>
        <w:br/>
        <w:t>Así lo explica Íñigo Salazar, Director Técnico en la empresa especialista en Ingeniería de estructuras Dasein Ingenieros, en la última entrega de la sección de entrevistas AbiertoXObras, que cada primer lunes de mes publica online la consultora especializada Espacio BIM -www.espaciobim.com-.</w:t>
        <w:br/>
        <w:t/>
        <w:br/>
        <w:t>Una vez aprobados los prototipos, en la oficina técnica se generan modelos 3D de los moldes utilizando modelos 3D de los elementos de hormigón que se van a fabricar, lo que permite comprobar la corrección de su geometría en relación con las piezas que se van a crear, cuenta Salazar, apuntando que en este proceso Construsoft es el proveedor del software para el modelado de estructuras, Tekla, así como del CDE Trimble Connect que permite la actualización automática del modelo de estructura generado en Tekla con el resto de los modelos del proyecto.</w:t>
        <w:br/>
        <w:t/>
        <w:br/>
        <w:t>De esta manera, Building Information Modeling se vuelve clave en el proceso. Y es que, tal y como menciona Borja Sánchez Ortega, Director de Proyectos y Director del Máster BIM Manager Internacional (VR) de Espacio BIM, BIM permite centralizar toda la información de un proyecto (geométrica, documental, etcétera) en un modelo digital desarrollado por todos los agentes que intervienen.</w:t>
        <w:br/>
        <w:t/>
        <w:br/>
        <w:t>En este sentido, empresas como Dasein Ingenieros tienen clara la apuesta continuada por la visualización de modelos 3D y la implantación de Trimble Connect, que, tal y como destaca su Director Técnico, permite el acceso remoto a la información de proyecto, posibilita la colaboración en tiempo real de los equipos que intervienen y permite realizar seguimientos de progresos, programar tareas y asignar responsabilidades a los distintos agentes.</w:t>
        <w:br/>
        <w:t/>
        <w:br/>
        <w:t>Economía, sostenibilidad, precisión, agilidad en la instalación, reducción de tiempos y riesgos, y, por supuesto, calidad y coordinación La construcción industrializada promete.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