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https://static.comunicae.com/photos/notas/1251382/Miguel_Rincn_Masaltos.jpg</w:t></w:r></w:hyperlink></w:p><w:p><w:pPr><w:pStyle w:val="Ttulo1"/><w:spacing w:lineRule="auto" w:line="240" w:before="280" w:after="280"/><w:rPr><w:sz w:val="44"/><w:szCs w:val="44"/></w:rPr></w:pPr><w:r><w:rPr><w:sz w:val="44"/><w:szCs w:val="44"/></w:rPr><w:t>El prestigioso músico Miguel Rincón se incorpora como embajador de marca de Masaltos.com</w:t></w:r></w:p><w:p><w:pPr><w:pStyle w:val="Ttulo2"/><w:rPr><w:color w:val="355269"/></w:rPr></w:pPr><w:r><w:rPr><w:color w:val="355269"/></w:rPr><w:t>La firma española de calzado de altura afianza su compromiso con la cultura, el talento y la innovación. Les une su origen en Andalucía, su vocación internacional y su amplia trayectoria</w:t></w:r></w:p><w:p><w:pPr><w:pStyle w:val="LOnormal"/><w:rPr><w:color w:val="355269"/></w:rPr></w:pPr><w:r><w:rPr><w:color w:val="355269"/></w:rPr></w:r></w:p><w:p><w:pPr><w:pStyle w:val="LOnormal"/><w:jc w:val="left"/><w:rPr></w:rPr></w:pPr><w:r><w:rPr></w:rPr><w:t>Miguel Rincón, uno de los intérpretes de música antigua más afamados del mundo, se ha sumado a la firma española de calzado Masaltos.com como embajador de marca. Masaltos.com reafirma así su compromiso con la cultura y la música a través de esta transformadora alianza con un músico que posee una trayectoria y un prestigio excepcionales.</w:t><w:br/><w:t></w:t><w:br/><w:t>Rincón vestirá en sus conciertos los zapatos de la firma española, que estará presente en cada uno de los acordes de este singular músico. Modelos de calzado artesanal como el Munich o el London Burdeos pasearán junto con Miguel por algunos de los escenarios más importantes de la escena musical mundial, como Royal Concertgebouw (Amsterdam), Wien Konzerthaus, Haus Für Mozart, La Seine Musical & Philarmonie (París), Palau (Barcelona), Teatro Real, Teatro Nacional & Teatro de la Zarzuela (Madrid), Oji Hall (Tokio), Izumi Hall (Osaka), StaatsOper & Philarmonie (Berlín) o Wigmore Hall & Barbican (Londres).</w:t><w:br/><w:t></w:t><w:br/><w:t>Miguel Rincón y Masaltos.com comparten su origen sevillano y su vocación internacional. Rincón mantiene una sólida trayectoria como especialista en instrumentos de cuerda pulsada, tales como el laúd renacentista, laúd barroco, guitarra barroca, vihuela, tiorba y archilaúd. Forma parte de importantes formaciones, con las que comparte la búsqueda del rigor histórico en pro del desarrollo y rescate de la música antigua, además de la improvisación en nuevos campos. Hoy por hoy comparte escenario con algunas de las figuras más relevantes del panorama internacional, como Philippe Jaroussky, Cecilia Bartoli, Giovanni Antonini, Joyce di Donato o Plácido Domingo.</w:t><w:br/><w:t></w:t><w:br/><w:t>Con esta alianza, Masaltos.com muestra su apoyo a la universalización de la música andaluza y al desarrollo cultural a través de su labor de Responsabilidad Social Corporativa, que se une a otros acuerdos que la firma española ha llevado a cabo con organizaciones como FNAC, Fundación Persán, Inserta Andalucía, BailaconEM, Cáritas, Cruz Roja, Crecer con Futuro o la Asociación Breast Cancer Survivor Sevilla.</w:t><w:br/><w:t></w:t><w:br/><w:t>Antonio Fagundo, presidente de Masaltos.com, ha manifestado que estamos encantados de apoyar a Miguel Rincón y, de esta manera, aportar nuestro granito de arena para promover la música y la cultura a través de nuestra firma y de los valores de esfuerzo, dedicación y experiencia que acompañan a su envidiable trayectoria profesional. Sobre esta nueva colaboración, Rincón ha expresado su alegría de trabajar con esta empresa andaluza, que cuenta con más de 100.000 clientes en más de 120 países de todo el mundo. La calidad, elegancia y saber hacer de Masaltos.com me acompañará a partir de ahora en mis próximos conciertos, contribuyendo así a la promoción de la cultura musical andaluza.</w:t><w:br/><w:t></w:t><w:br/><w:t>Sobre Masaltos.com</w:t><w:br/><w:t></w:t><w:br/><w:t>La empresa vende ya más de 12.000 pares de zapatos al año y exporta el 70% de su producción. Masaltos.com ofrece más de 20 modelos de calzado, que incluyen zapatos de ceremonia, de vestir y moda casual. Entre sus más de 100.000 clientes distribuidos por los cinco continentes figuran empresarios, directivos y personalidades del mundo político y social, así como hombres de cualquier edad interesados en ganar estatura y mejorar su imagen.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