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https://static.comunicae.com/photos/notas/1251231/SafeBrok_Portugal.png</w:t>
        </w:r>
      </w:hyperlink>
    </w:p>
    <w:p>
      <w:pPr>
        <w:pStyle w:val="Ttulo1"/>
        <w:spacing w:lineRule="auto" w:line="240" w:before="280" w:after="280"/>
        <w:rPr>
          <w:sz w:val="44"/>
          <w:szCs w:val="44"/>
        </w:rPr>
      </w:pPr>
      <w:r>
        <w:rPr>
          <w:sz w:val="44"/>
          <w:szCs w:val="44"/>
        </w:rPr>
        <w:t>SafeBrok expande a sua rede de escritórios com a abertura de um novo espaço no Algarve, o primeiro a Sul de Lisboa</w:t>
      </w:r>
    </w:p>
    <w:p>
      <w:pPr>
        <w:pStyle w:val="Ttulo2"/>
        <w:rPr>
          <w:color w:val="355269"/>
        </w:rPr>
      </w:pPr>
      <w:r>
        <w:rPr>
          <w:color w:val="355269"/>
        </w:rPr>
        <w:t>Com operação já montada no Sul do país, a corretora espanhola consolida agora a presença em território algarvio com a abertura de um espaço físico que irá aumentar a visibilidade e confiança na região.</w:t>
      </w:r>
    </w:p>
    <w:p>
      <w:pPr>
        <w:pStyle w:val="LOnormal"/>
        <w:rPr>
          <w:color w:val="355269"/>
        </w:rPr>
      </w:pPr>
      <w:r>
        <w:rPr>
          <w:color w:val="355269"/>
        </w:rPr>
      </w:r>
    </w:p>
    <w:p>
      <w:pPr>
        <w:pStyle w:val="LOnormal"/>
        <w:jc w:val="left"/>
        <w:rPr/>
      </w:pPr>
      <w:r>
        <w:rPr/>
        <w:t>A SafeBrok, conta já com oito centros em território nacional e com uma cobertura bastante alargada que se estende de norte a sul do país, sustentada por uma rede de gestão sólida e uma vasta experiência que procura cobrir as necessidades dos seus clientes.</w:t>
        <w:br/>
        <w:t/>
        <w:br/>
        <w:t>O novo espaço, inaugurado este mês de dezembro em Faro, reflete não apenas a constante evolução da empresa em território nacional, mas simboliza também o compromisso em fortalecer uma relação com a comunidade local. A SafeBrok não ambiciona ser mais uma empresa de serviços financeiros, procura estabelecer-se como parceiro ativo no desenvolvimento económico das regiões onde se encontra.</w:t>
        <w:br/>
        <w:t/>
        <w:br/>
        <w:t>A região do Algarve é responsável por cerca de metade do turismo internacional do país e, em consequência, tem um contributo importante tanto nas exportações do país como no capital de investimento estrangeiro. Para além disso, é caracterizada por um ecossistema empreendedor que tem vindo a ganhar força, com iniciativas tecnológicas e startups que surgem, alimentadas pela qualidade de vida e infraestruturas cada vez mais atrativas. Estas são algumas das principais razões que levam, empresas do setor financeiro como a SafeBrok, a apostar numa presença física na região.</w:t>
        <w:br/>
        <w:t/>
        <w:br/>
        <w:t>A abertura deste novo espaço surge como um pilar importante no desenvolvimento das nossas operações na região comenta Nuno Santiago, diretor do escritório. O Algarve é uma região com grande potencial e estou certo de que a presença física e o contacto cara-a-cara, serão uma grande vantagem pela proximidade que será possível criar com os nossos clientes.</w:t>
        <w:br/>
        <w:t/>
        <w:br/>
        <w:t>A empresa, desde a sua entrada em Portugal, procura estabelecer uma proximidade nas relações de forma a conhecer a situação particular de cada cliente, entender a sua verdadeira necessidade e suprimir a falta de contacto que muitas vezes existe no mercado tradicional. Esta expansão gradual em que a empresa tem apostado últimos tempos está perfeitamente alinhada com a sua forma de estar e trabalhar. O querer estar perto dos clientes e, acima de tudo, que eles sintam que estão fisicamente e incondicionalmente perto de quem os acompanha refere João Marques, diretor de zona.</w:t>
        <w:br/>
        <w:t/>
        <w:br/>
        <w:t>Em Faro, já pode encontrar a SafeBrok na Estrada da Penha no Edifício Ualg Tec Campus - Aceleradora da Universidade do Algarve que surgiu para desenvolver um ecossistema robusto na área das novas tecnologias, atraindo stakeholders internacionais, talento tecnológico, investidores e nómadas digitais para a região.</w:t>
        <w:br/>
        <w:t/>
        <w:br/>
        <w:t>Para mais informações, pode consultar-sea página oficial de LinkedIn da SafeBrok.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Algarve,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