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https://static.comunicae.com/photos/notas/1251138/Jorge_Rodrigo_.jpg</w:t>
        </w:r>
      </w:hyperlink>
    </w:p>
    <w:p>
      <w:pPr>
        <w:pStyle w:val="Ttulo1"/>
        <w:spacing w:lineRule="auto" w:line="240" w:before="280" w:after="280"/>
        <w:rPr>
          <w:sz w:val="44"/>
          <w:szCs w:val="44"/>
        </w:rPr>
      </w:pPr>
      <w:r>
        <w:rPr>
          <w:sz w:val="44"/>
          <w:szCs w:val="44"/>
        </w:rPr>
        <w:t>Los expertos señalan que un planeamiento urbanístico sostenible determinará la calidad de vida de los ciudadanos  </w:t>
      </w:r>
    </w:p>
    <w:p>
      <w:pPr>
        <w:pStyle w:val="Ttulo2"/>
        <w:rPr>
          <w:color w:val="355269"/>
        </w:rPr>
      </w:pPr>
      <w:r>
        <w:rPr>
          <w:color w:val="355269"/>
        </w:rPr>
        <w:t>La jornada Madrid y el futuro del urbanismo y la movilidad sostenible, organizada por Madrid Open City, congregó a los máximos expertos en sostenibilidad, transporte, vivienda y transformación digital de la Comunidad de Madrid</w:t>
      </w:r>
    </w:p>
    <w:p>
      <w:pPr>
        <w:pStyle w:val="LOnormal"/>
        <w:rPr>
          <w:color w:val="355269"/>
        </w:rPr>
      </w:pPr>
      <w:r>
        <w:rPr>
          <w:color w:val="355269"/>
        </w:rPr>
      </w:r>
    </w:p>
    <w:p>
      <w:pPr>
        <w:pStyle w:val="LOnormal"/>
        <w:jc w:val="left"/>
        <w:rPr/>
      </w:pPr>
      <w:r>
        <w:rPr/>
        <w:t>La celebración de la jornada Madrid y el futuro del urbanismo y la movilidad sostenible, organizada por Madrid Open City en el auditorio Pérez-Llorca congregó a los máximos expertos en sostenibilidad, transporte, vivienda y transformación digital de la Comunidad de Madrid. Empresas y responsables públicos se dieron cita en este encuentro para definir el futuro y el desarrollo de la región y la ciudad madrileña en los próximos años.</w:t>
        <w:br/>
        <w:t/>
        <w:br/>
        <w:t>Durante el encuentro, se abordó la importancia de colocar al ciudadano en el centro de las decisiones en el ámbito del urbanismo, resaltando la necesidad de liderazgos políticos capaces de alcanzar consensos para impulsar las grandes transformaciones urbanas. En este contexto, se subrayó la importancia de la colaboración público-privada, especialmente en un momento de oportunidades como el actual, con una ciudad en expansión como Madrid.</w:t>
        <w:br/>
        <w:t/>
        <w:br/>
        <w:t>La seguridad jurídica y la cooperación entre administraciones fue también uno de los aspectos que centraron el debate. Se trató sobre los problemas y las oportunidades de la vivienda y el transporte como ejes transformadores de las ciudades. Los expertos destacaron la digitalización como el hilo conductor de la transformación necesaria que sitúe a los ciudadanos y la mejora de su calidad de vida en el centro de las políticas en estas áreas. El encuentro comenzó con unas palabras de bienvenida de Pedro Pérez-Llorca, socio director del bufete Pérez-Llorca.</w:t>
        <w:br/>
        <w:t/>
        <w:br/>
        <w:t>En la inauguración del encuentro el consejero de Vivienda, Transportes e Infraestructuras de la Comunidad de Madrid, Jorge Rodrigo Domínguez, afirmó que el Gobierno Regional se ha fijado dos prioridades muy vinculadas a estas jornadas como son la movilidad y el acceso a la vivienda. La vivienda es un problema real que la Comunidad de Madrid comparte con la sociedad madrileña, una preocupación frente a la que estamos dando la batalla conscientes de que estamos viviendo un momento histórico que revierta una situación que es común a toda España e, incluso, a toda Europa aseguró.</w:t>
        <w:br/>
        <w:t/>
        <w:br/>
        <w:t>En este sentido, Jorge Rodrigo realizó un llamamiento a todos los actores y las administraciones públicas para que afrontemos juntos con el máximo entendimiento estas cuestiones que afectan a los proyectos vitales y a la vida diaria de los madrileños teniendo en cuenta que la vivienda y la movilidad afectan a aspectos básicos de la vida de todos, son claramente cuestiones de Estado.</w:t>
        <w:br/>
        <w:t/>
        <w:br/>
        <w:t>El Consejero insistió en la necesidad de que exista también una colaboración público-privada. Así mismo destacó la importancia de la seguridad jurídica puesto que el exceso de normas en el planeamiento urbanístico y la hiperregulación de algunas administraciones públicas suponen un problema para la vivienda. Jorge Rodrigo mencionó también los efectos negativos de la Ley Estatal de Vivienda, que no sólo es invasiva desde un punto de vista competencial, en cuanto a Madrid, sino que está siendo muy perjudicial para todos los ciudadanos y las instituciones tanto públicas como privadas.</w:t>
        <w:br/>
        <w:t/>
        <w:br/>
        <w:t>Jorge Rodrigo puso de manifiesto que Madrid está entre las cuatro mejores regiones europeas en cuanto a implantación y cobertura de su red de transporte público, que cuenta con la segunda red de metro más extensa después de Londres o lidera a nivel nacional el número de viajeros en el servicio de autobuses interurbanos.</w:t>
        <w:br/>
        <w:t/>
        <w:br/>
        <w:t>Gerardo Seeliger, presidente de Madrid Open City, aseguró que Madrid es una ciudad que está destacando por su predictibilidad, una cultura de poder predecir y eso a muchas empresas, sobre todo al capital extranjero, le da mucha confianza. Madrid se ha convertido en un gran centro a nivel mundial.</w:t>
        <w:br/>
        <w:t/>
        <w:br/>
        <w:t>Seeliger destacó la presencia de la región madrileña en las primeras posiciones mundiales en lo referente a calidad de vida, y aseguró que dos de los sectores que más influyen para lograrlo son el urbanismo y la movilidad, que deben ser sostenibles. En este sentido, también hizo referencia a la importancia de la colaboración público-privada para conseguir este objetivo.</w:t>
        <w:br/>
        <w:t/>
        <w:br/>
        <w:t>La viceconsejera de Digitalización de la Comunidad de Madrid, Silvia Roldán, mostró la relevancia de la tecnología digital en el desarrollo de una movilidad y un urbanismo sostenible. En este sentido destacó que estamos en un proceso de transformación mundial y las herramientas digitales son commodities que nos están ayudando a vivir este proceso. Roldán aseguró también que la digitalización es uno de los aspectos más importantes de la movilidad.</w:t>
        <w:br/>
        <w:t/>
        <w:br/>
        <w:t>En su intervención realizó un recorrido de las diferentes herramientas digitales que Madrid está utilizando para conseguir esta transformación en movilidad. Silvia Roldán destacó la importancia de la utilización de datos en todo el proceso de recopilación y análisis, lo que permite ir a modelos predictivos En este sentido, reveló la utilización del Internet de las cosas (Internet of things), el blockchain, la inteligencia artificial o la robótica. También destacó la importancia de la integración de operadores públicos y privados en aspectos como las aplicaciones móviles o las plataformas de gestión.</w:t>
        <w:br/>
        <w:t/>
        <w:br/>
        <w:t>José María Ortega, coordinador general de urbanismo del Ayuntamiento de Madrid, que fue responsable de clausurar las jornadas, insistió en la necesidad de ser flexibles para atender al gran reto de tener un plan de ciudad que abarque las infraestructuras, los desarrollos de vivienda, la sostenibilidad y competitividad frente a los cambios a los que tenemos que enfrentarnos. Cambios imprevisibles y cambios acelerados.</w:t>
        <w:br/>
        <w:t/>
        <w:br/>
        <w:t>En el encuentro participaron también ponentes de las compañías y asociaciones Typsa, Arup, Savills, Fundación Ciudad, Telefónica, Entreabierto, Crea Madrid Nuevo Norte, FCC, CBRE, Acciona, Asprima, Aedas Homes, Urbania, Pérez-Llorca, Astara Intelligence y Saffron Brand Consultants.</w:t>
        <w:br/>
        <w:t/>
        <w:br/>
        <w:t>El evento contó con el patrocinio de Typsa, Astara, FCC, y Pérez-Llorca.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