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https://static.comunicae.com/photos/notas/1251060/TECNO_FAST___BALAT_12122023.jpg</w:t>
        </w:r>
      </w:hyperlink>
    </w:p>
    <w:p>
      <w:pPr>
        <w:pStyle w:val="Ttulo1"/>
        <w:spacing w:lineRule="auto" w:line="240" w:before="280" w:after="280"/>
        <w:rPr>
          <w:sz w:val="44"/>
          <w:szCs w:val="44"/>
        </w:rPr>
      </w:pPr>
      <w:r>
        <w:rPr>
          <w:sz w:val="44"/>
          <w:szCs w:val="44"/>
        </w:rPr>
        <w:t>Tecno Fast Group adquiere Balat y consolida su entrada en el mercado europeo de la construcción modular</w:t>
      </w:r>
    </w:p>
    <w:p>
      <w:pPr>
        <w:pStyle w:val="Ttulo2"/>
        <w:rPr>
          <w:color w:val="355269"/>
        </w:rPr>
      </w:pPr>
      <w:r>
        <w:rPr>
          <w:color w:val="355269"/>
        </w:rPr>
        <w:t>La compra del 85% de la empresa navarra, valorada en 68 millones de euros, fue avalada por la CNMC el pasado 20 de noviembre y se ha formalizado este 12 de diciembre. El grupo chileno opera en España desde 2022, cuando adquirió el 100% de Grupo ALCO</w:t>
      </w:r>
    </w:p>
    <w:p>
      <w:pPr>
        <w:pStyle w:val="LOnormal"/>
        <w:rPr>
          <w:color w:val="355269"/>
        </w:rPr>
      </w:pPr>
      <w:r>
        <w:rPr>
          <w:color w:val="355269"/>
        </w:rPr>
      </w:r>
    </w:p>
    <w:p>
      <w:pPr>
        <w:pStyle w:val="LOnormal"/>
        <w:jc w:val="left"/>
        <w:rPr/>
      </w:pPr>
      <w:r>
        <w:rPr/>
        <w:t>Tecno Fast Group, empresa chilena líder en diseño, fabricación, montaje, alquiler y venta de espacios modulares, ha formalizado la adquisición de Balat, consolidando así su presencia en el mercado europeo de la construcción modular.</w:t>
        <w:br/>
        <w:t/>
        <w:br/>
        <w:t>Tras recibir la autorización de la Comisión Nacional de los Mercados y la Competencia (CNMC) el pasado 20 de noviembre, las compañías oficializaron hoy la operación por 68 millones de euros al firmar el traspaso del 85% del capital de Balat, empresa navarra especializada en la fabricación de módulos prefabricados, a la firma sudamericana. El 15% restante seguirá en manos de la familia Baranda, su fundadora y hasta ahora principal accionista.</w:t>
        <w:br/>
        <w:t/>
        <w:br/>
        <w:t>Cristián Goldberg, presidente de Tecno Fast, asegura que la incorporación de Balat proyecta una gran perspectiva de crecimiento para Tecno Fast, crea un referente del sector en España y contribuirá a reforzar una posición de liderazgo a nivel global. Nuestra máxima es que, operando juntos, llegaremos más lejos.</w:t>
        <w:br/>
        <w:t/>
        <w:br/>
        <w:t>Por su parte, Rafael Baranda, CEO de Balat, afirma que esta etapa supondrá un paso adelante para nuestra empresa, fortaleciendo la presencia en el mercado, apostando por la innovación y la calidad e incrementando el valor que aportamos a clientes y colaboradores.</w:t>
        <w:br/>
        <w:t/>
        <w:br/>
        <w:t>Tecno Fast opera en España desde 2022, cuando adquirió el 100% de Grupo ALCO, con sede en Barcelona y también dedicada a la fabricación y alquiler de soluciones modulares, así como al alquiler de equipos para la construcción. Hasta hoy, Tecno Fast tenía una flota de 490.000 m2 de espacios modulares en alquiler, que aumentará hasta los 750.000 m2 con la capacidad de Balat. La flota del grupo en España se dispara hasta los 20.000 módulos prefabricados en alquiler.</w:t>
        <w:br/>
        <w:t/>
        <w:br/>
        <w:t>Balat, medio siglo de crecimiento</w:t>
        <w:br/>
        <w:t/>
        <w:br/>
        <w:t>Balat es una empresa con más de 50 años de experiencia en la producción, venta y alquiler de estructuras prefabricadas.Su sede está en Pamplona, dispone de 15 delegaciones en España, además de Francia y Portugal, y tiene dos plantas de producción y más de 200 colaboradores.</w:t>
        <w:br/>
        <w:t/>
        <w:br/>
        <w:t>Entre sus proyectos más recientes destacan los espacios sanitarios en la FanZone de la final de la Copa del Rey 2023, el Backstage en los premios Grammy Latinos de Sevilla y festivales multitudinarios como el MadCool.También lleva más de 10 años colaborando con el Ayuntamiento de Pamplona en la celebración de San Fermín y ha desarrollado proyectos a medida para empresas como Amazon, Enterprise o Arcelor.</w:t>
        <w:br/>
        <w:t/>
        <w:br/>
        <w:t>Tecno Fast, referente a nivel global</w:t>
        <w:br/>
        <w:t/>
        <w:br/>
        <w:t>Tecno Fast Group es una de las principales compañías del mundo que diseña, fabrica, alquila y vende soluciones espaciales a través de la innovación y el diseño. Tiene 28 años de trayectoria y opera en Chile, Perú, Estados Unidos y España.</w:t>
        <w:br/>
        <w:t/>
        <w:br/>
        <w:t>Dispone de dos fábricas en Santiago de Chile y una en Perú, con una flota de alquiler de cerca de 500 mil metros cuadrados de espacios para usos comerciales, industriales u hoteleros. Además, ha desarrollado proyectos por más de 3,8 millones de metros cuadrados en obras de fabricación industrializada en Latinoamérica, que incluyen viviendas, oficinas, campamentos mineros, hoteles y edificios.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