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https://static.comunicae.com/photos/notas/1250193/Ambiseint.jpg</w:t>
        </w:r>
      </w:hyperlink>
    </w:p>
    <w:p>
      <w:pPr>
        <w:pStyle w:val="Ttulo1"/>
        <w:spacing w:lineRule="auto" w:line="240" w:before="280" w:after="280"/>
        <w:rPr>
          <w:sz w:val="44"/>
          <w:szCs w:val="44"/>
        </w:rPr>
      </w:pPr>
      <w:r>
        <w:rPr>
          <w:sz w:val="44"/>
          <w:szCs w:val="44"/>
        </w:rPr>
        <w:t>Ambiseint alcanza 104 franquicias en nuestro país</w:t>
      </w:r>
    </w:p>
    <w:p>
      <w:pPr>
        <w:pStyle w:val="Ttulo2"/>
        <w:rPr>
          <w:color w:val="355269"/>
        </w:rPr>
      </w:pPr>
      <w:r>
        <w:rPr>
          <w:color w:val="355269"/>
        </w:rPr>
        <w:t>La marca acaba de abrir una nueva delegación franquiciada en Jaén para ampliar aún más su cobertura, sobre todo en la comarca del área metropolitana</w:t>
      </w:r>
    </w:p>
    <w:p>
      <w:pPr>
        <w:pStyle w:val="LOnormal"/>
        <w:rPr>
          <w:color w:val="355269"/>
        </w:rPr>
      </w:pPr>
      <w:r>
        <w:rPr>
          <w:color w:val="355269"/>
        </w:rPr>
      </w:r>
    </w:p>
    <w:p>
      <w:pPr>
        <w:pStyle w:val="LOnormal"/>
        <w:jc w:val="left"/>
        <w:rPr/>
      </w:pPr>
      <w:r>
        <w:rPr/>
        <w:t>Ambiseint la enseña especializada en Marketing Olfativo, Ambientación Profesional e Higiene Ambiental, continúa su crecimiento nacional con la puesta en marcha de una nueva delegación en Jaén, posicionándosecon una red de 104 franquicias.</w:t>
        <w:br/>
        <w:t/>
        <w:br/>
        <w:t>La cadena amplía su presencia en la región para ampliar su cobertura en la provincia, dada la alta demanda de sus servicios y el gran potencial de la zona, principalmente en la comarca del área metropolitana, que incluye las localidades de Fuensanta de Martos, Fuerte del Rey, Higuera de Calatrava, Jaén, Jamilena, La Guardia de Jaén, Los Villares, Mancha Real, Martos, Mengíbar, Porcuna, Santiago de Calatrava, Torredelcampo, Torredonjimeno, Villardompardo y Villatorres.</w:t>
        <w:br/>
        <w:t/>
        <w:br/>
        <w:t>En esta ocasión, el franquiciado procedente del sector de la restauración, ha confiado en la marca para dar un giro a su carrera profesional mediante un modelo de negocio de inversión reducida y con un alto nivel de rentabilidad, que no necesita local comercial y que cuenta con un apoyo global en todas las áreas de actividad.</w:t>
        <w:br/>
        <w:t/>
        <w:br/>
        <w:t>Si algo ha marcado la posición de liderazgo de Ambiseint es que es la única empresa del sector que fabrica, además en España, la gran mayoría de los productos que comercializa, tanto los difusores profesionales como sus recargas y consumibles, lo que le permite supervisar desde la cadena de producción y control de calidad, hasta la seguridad y todos y cada uno de los procesos de la actividad, respaldando todas las garantías de producto y de servicio a sus clientes.</w:t>
        <w:br/>
        <w:t/>
        <w:br/>
        <w:t>Para Ambiseint, Andalucía representa un mercado prioritario para su desarrollo, en base a la creciente demanda de sus productos y servicios por parte de sus clientes, entre los que se encuentran empresas de diversos sectores tales como hoteles, restaurantes, supermercados, grandes superficies, cines, compañías áreas y hospitales, además de múltiples comercios y empresas.</w:t>
        <w:br/>
        <w:t/>
        <w:br/>
        <w:t>La cadena finalizó el pasado ejercicio con un crecimiento por encima del 20% y cuenta con más de 100.000 clientes a nivel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