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https://static.comunicae.com/photos/notas/1249803/1.jpg</w:t>
        </w:r>
      </w:hyperlink>
    </w:p>
    <w:p>
      <w:pPr>
        <w:pStyle w:val="Ttulo1"/>
        <w:spacing w:lineRule="auto" w:line="240" w:before="280" w:after="280"/>
        <w:rPr>
          <w:sz w:val="44"/>
          <w:szCs w:val="44"/>
        </w:rPr>
      </w:pPr>
      <w:r>
        <w:rPr>
          <w:sz w:val="44"/>
          <w:szCs w:val="44"/>
        </w:rPr>
        <w:t>A Dongfeng lança novos camiões basculantes que se adaptam a condições extremas</w:t>
      </w:r>
    </w:p>
    <w:p>
      <w:pPr>
        <w:pStyle w:val="Ttulo2"/>
        <w:rPr>
          <w:color w:val="355269"/>
        </w:rPr>
      </w:pPr>
      <w:r>
        <w:rPr>
          <w:color w:val="355269"/>
        </w:rPr>
        <w:t>Orientada para o cliente, em resposta à predominância do transporte rodoviário em muitas regiões do mundo, a Dongfeng Commercial Vehicles lançou o novo camião basculante - DONGFENG KC.
</w:t>
      </w:r>
    </w:p>
    <w:p>
      <w:pPr>
        <w:pStyle w:val="LOnormal"/>
        <w:rPr>
          <w:color w:val="355269"/>
        </w:rPr>
      </w:pPr>
      <w:r>
        <w:rPr>
          <w:color w:val="355269"/>
        </w:rPr>
      </w:r>
    </w:p>
    <w:p>
      <w:pPr>
        <w:pStyle w:val="LOnormal"/>
        <w:jc w:val="left"/>
        <w:rPr/>
      </w:pPr>
      <w:r>
        <w:rPr/>
        <w:t>O camião basculante DONGFENG KC adopta a nova geração de cabina deveículo de engenharia D320, o banco do condutor com airbag, com descanso de braço lateral único, apoio de cabeça integrado, apoio lombar com airbag e ventilação do banco. O interior da cabina está equipado com ar condicionado automático e aquecedor de estacionamento.</w:t>
        <w:br/>
        <w:t/>
        <w:br/>
        <w:t>O DONGFENG KC tem uma forte potência e capacidade de carga. Encontra-se equipado com três cadeias de potência líderes a nível internacional, designadamente, motor Dongfeng Cummins, caixa de velocidades FasTrak e eixo Dongfeng Dana e Handmann. A potência máxima do motor pode atingir 520HP.</w:t>
        <w:br/>
        <w:t/>
        <w:br/>
        <w:t>De modo a adaptar-se a condições de estrada extremas, oDONGFENG KC possui configurações adaptáveis, tais como dispositivos de aquecimento dos gases de escape, para satisfazer as necessidades das operações em ambientes frios. As adaptações podem ser feitas de acordo com as necessidades do utilizador e as diferentes condições de trabalho, tais como o transporte rodoviário ou o carregamento em zonas mineiras. A distância ao solo do depósito de água e a altura mínima ao solo dos acessórios do chassis satisfazem integralmente as necessidades das condições de trabalho.</w:t>
        <w:br/>
        <w:t/>
        <w:br/>
        <w:t>A Dongfeng Commercial Vehicles está comprometida em fornecer produtos e serviços fiáveis aos utilizadores de todo o mundo. A criação de dois armazéns centrais de peças sobressalentes nas principais áreas de vendas na Europa, a gestão de mais de 200 estações de serviço de manutenção e mais de uma dúzia de especialistas chineses que prestam apoio técnico profissional na região garantem aos utilizadores serviços pós-venda rápidos, eficazes e em tempo útil. O modelo de distribuição unificado resolve o problema do pós-venda difícil que os diferentes concessionários enfrentam e oferece aos utilizadores uma experiência automóvel sem preocupações com a garantia conjunta regional.</w:t>
        <w:br/>
        <w:t/>
        <w:br/>
        <w:t>Tenho três critérios para escolher um camião basculante: potência, transitabilidade e conforto. O DONGFENG KC satisfaz cabalmente as minhas necessidades. Adoro este veículo! afirma Simon, um utilizador europeu, que expressou grande apreço pelo DONGFENG KC na reunião de experiência de test drive offline.</w:t>
        <w:br/>
        <w:t/>
        <w:br/>
        <w:t>A Dongfeng Commercial Vehicle confia em setornara marca chinesa de camiões mais fiável com uma excelente tecnologia de veículos e serviços exclusivos dedicados. Além da Europa, oDONGFENG KC foi lançadona América do Sul, no Sudeste Asiático e noutros mercados, e continuará a prestar serviços fiáveis e de alta qualidade aos utilizadores de todo o mundo ao mesmo tempo que cria mais valor.</w:t>
        <w:br/>
        <w:t/>
        <w:br/>
        <w:t>Para mais informação:http://www.dongfeng-global.com/.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Wuhan,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