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https://static.comunicae.com/photos/notas/1249474/BITmarkets_Logo.png</w:t>
        </w:r>
      </w:hyperlink>
    </w:p>
    <w:p>
      <w:pPr>
        <w:pStyle w:val="Ttulo1"/>
        <w:spacing w:lineRule="auto" w:line="240" w:before="280" w:after="280"/>
        <w:rPr>
          <w:sz w:val="44"/>
          <w:szCs w:val="44"/>
        </w:rPr>
      </w:pPr>
      <w:r>
        <w:rPr>
          <w:sz w:val="44"/>
          <w:szCs w:val="44"/>
        </w:rPr>
        <w:t>BITmarkets anuncia los detalles de la venta pública del token BTMT</w:t>
      </w:r>
    </w:p>
    <w:p>
      <w:pPr>
        <w:pStyle w:val="Ttulo2"/>
        <w:rPr>
          <w:color w:val="355269"/>
        </w:rPr>
      </w:pPr>
      <w:r>
        <w:rPr>
          <w:color w:val="355269"/>
        </w:rPr>
        <w:t>BITmarkets dio a conocer hoy el lanzamiento de su token (BTMT) en el marco del seminario sobre la tokenización de la economía mundial realizado en Zagreb, Croacia</w:t>
      </w:r>
    </w:p>
    <w:p>
      <w:pPr>
        <w:pStyle w:val="LOnormal"/>
        <w:rPr>
          <w:color w:val="355269"/>
        </w:rPr>
      </w:pPr>
      <w:r>
        <w:rPr>
          <w:color w:val="355269"/>
        </w:rPr>
      </w:r>
    </w:p>
    <w:p>
      <w:pPr>
        <w:pStyle w:val="LOnormal"/>
        <w:jc w:val="left"/>
        <w:rPr/>
      </w:pPr>
      <w:r>
        <w:rPr/>
        <w:t>Hoy, como parte del seminario sobre la tokenización de la economía mundial que se está llevando a cabo en Zagreb, Croacia, BITmarkets ha anunciado los detalles de la próxima venta pública de su token nativo, BTMT, que comenzará el 1 de noviembre de 2023. BTMT se encuentra actualmente en la fase de preventa, donde los usuarios registrados de la bolsa de criptomonedas BITmarkets pueden invertir para comprarlo a un precio más atractivo.</w:t>
        <w:br/>
        <w:t/>
        <w:br/>
        <w:t>BITmarkets Token (BTMT) es un token nativo de intercambio que ofrece a sus titulares beneficios en el comercio de criptomonedas, incluyendo tarifas significativamente más bajas y un apoyo exclusivo y asesoramiento de un equipo dedicado de expertos. Además, la compra de BTMT respalda proyectos ESG (proyectos de responsabilidad social y sostenibilidad), y los titulares de tokens pueden participar en su selección.</w:t>
        <w:br/>
        <w:t/>
        <w:br/>
        <w:t>A mediados de junio, habíamos realizado ventas privadas de BTMT por un valor superior al millón de dólares. Actualmente, todavía nos encontramos en la fase de preventa, lo que significa que nuestros clientes tienen la oportunidad de comprar el token al precio más atractivo antes de que salga al público, afirmó Peter Sumer, CEO de BITmarkets, antes del seminario, y proporcionó más detalles: El número máximo de tokens BTMT es de 300 millones. Sin embargo, el suministro disminuirá gradualmente con el tiempo a través de un proceso de quema que hará que el precio sea cada vez más atractivo. Desde la preventa, el valor de los tokens aumentará hasta su eventual inclusión en listados, que esperamos que ocurra el próximo año. Planeamos utilizar la mayor parte de los fondos recaudados de la venta de tokens para el crecimiento adicional, la optimización de la plataforma, el marketing y adquisiciones.</w:t>
        <w:br/>
        <w:t/>
        <w:br/>
        <w:t>El seminario también aborda cuestiones más amplias sobre el impacto de la tecnología financiera (fintech), las finanzas descentralizadas y las tecnologías blockchain en el sistema financiero actual. Junto con los activos digitales viene la tecnología blockchain, que se ha utilizado durante años en diversas industrias como la base de datos más eficiente para el sector de la logística o el de procesamiento de datos. Existen muchas criptomonedas con diferentes tecnologías blockchain, y los líderes más impactantes en esta área definitivamente cambiarán la forma en que opera la industria financiera y llevarán a la tecnología financiera junto con la inteligencia artificial a un nivel automatizado y descentralizado, proporcionando una mayor transparencia que actualmente falta en el mundo financiero, comentó Peter Sumer sobre la visión de un desarrollo futuro.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