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4 razones por las que ahora es el mejor momento para apostar por un cambio profesional, según Grafton</w:t></w:r></w:p><w:p><w:pPr><w:pStyle w:val="Ttulo2"/><w:rPr><w:color w:val="355269"/></w:rPr></w:pPr><w:r><w:rPr><w:color w:val="355269"/></w:rPr><w:t>Los periodos de incertidumbre económica se pueden convertir en la mejor oportunidad para pasar de la pasividad a la proactividad a la hora de buscar empleo</w:t></w:r></w:p><w:p><w:pPr><w:pStyle w:val="LOnormal"/><w:rPr><w:color w:val="355269"/></w:rPr></w:pPr><w:r><w:rPr><w:color w:val="355269"/></w:rPr></w:r></w:p><w:p><w:pPr><w:pStyle w:val="LOnormal"/><w:jc w:val="left"/><w:rPr></w:rPr></w:pPr><w:r><w:rPr></w:rPr><w:t>El mercado laboral está experimentando muchos cambios, sin embargo, al contrario que hace un par de años, los trabajadores están adoptando una posición de pasividad a la hora de dar un vuelco a su carrera profesional y buscar nuevos horizontes laborales.</w:t><w:br/><w:t></w:t><w:br/><w:t>El impacto de la recesión mundial está haciendo que los empleados tengan miedo a arriesgar en un periodo económicamente turbulento, pero al contrario de la percepción común, este podría ser el mejor momento para pasar de esa pasividad a la proactividad y plantearse un cambio laboral, según Grafton, la firma orientada a la selección de mandos intermedios y perfiles cualificados de Gi Group Holding.</w:t><w:br/><w:t></w:t><w:br/><w:t>En este sentido, Grafton ha elaborado un listado de 4 razones por las que este año los profesionales pueden plantearse un cambio de empleo:</w:t><w:br/><w:t></w:t><w:br/><w:t>Mayor oferta en todos los sectores que hace algunos años. Según datos de las estadísticas de puestos vacantes de Eurostat, en septiembre del 2022, la tasa de ofertas vacantes se ha duplicado, pasando del 1,6% en junio del 2020 a un 3% en el mismo mes del 2022. Estos datos demuestran que es un buen momento para lanzarse a por nuevos retos ya que, además al duplicarse las vacantes, la competencia es menor.</w:t><w:br/><w:t></w:t><w:br/><w:t>Los reclutadores ponen el foco en las verdaderas motivaciones de los empleados. Un trabajador pasará más de un tercio de su vida trabajando, por lo que amar su trabajo es vital para desarrollar correctamente sus funciones. Según los últimos datos del estudio &39;Estado de la fuerza laboral global, 2022&39; de Gallup, el 85% de los empleados no están comprometidos o están activamente desconectados de su trabajo. No formar parte de esa estadística está solamente en manos de los empleados.</w:t><w:br/><w:t></w:t><w:br/><w:t>La tecnología está acelerando el cambio, pero también las oportunidades laborales. La rápida evolución que están experimentando algunos sectores pueden crear inseguridades por la falta de adaptación y de habilidades para la automatización y el cambio tecnológico, pero estos cambios también presentan nuevas oportunidades. Tal es así, que según el estudio Cómo será el Mercado Laboral en 5 años según los españoles elaborado por Gi Group Holding, 9 de cada 10 encuestados afirman que en 2028 habrá puestos de trabajo que todavía no existen.</w:t><w:br/><w:t></w:t><w:br/><w:t>Los empleadores están abiertos a nuevas políticas de contratación. Ya no solo se valora la experiencia y las habilidades de los candidatos, en algunas ocasiones, prima para los empleadores la flexibilidad y la motivación a la hora de elegir al candidato perfecto, que más se ajuste a las necesidades del puesto de trabajo.</w:t><w:br/><w:t></w:t><w:br/><w:t>En este sentido, Diego Ciria, Business Director de Grafton, ha indicado que afrontar un cambio laboral es considerado por muchos trabajadores un reto arriesgado. Sin embargo, tomar la iniciativa de dar un giro profesional cuando no nos sentimos motivados en el puesto de trabajo trae consigo numerosos beneficios, como un aumento de la ambición y la confianza en nuestras habilidades profesionales. Además, los nuevos retos mantienen a los trabajadores fortalecidos y entusiasmados, algo que les hará brillar de cara a las nuevas oportunidades a las que se enfrenten.</w:t><w:br/><w:t></w:t><w:br/><w:t>Asimismo, cuanto mayor sea la capacidad de adaptación al cambio de una persona a lo largo de su carrera profesional, más demandado será en el cambiante panorama laboral actual, ya que la mentalidad de crecimiento y flexibilidad son dos activos muy preciados por las empresas.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