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https://static.comunicae.com/photos/notas/1248713/SHOWROOM_APE_GRUPO-50.jpg</w:t></w:r></w:hyperlink></w:p><w:p><w:pPr><w:pStyle w:val="Ttulo1"/><w:spacing w:lineRule="auto" w:line="240" w:before="280" w:after="280"/><w:rPr><w:sz w:val="44"/><w:szCs w:val="44"/></w:rPr></w:pPr><w:r><w:rPr><w:sz w:val="44"/><w:szCs w:val="44"/></w:rPr><w:t>APE Grupo abre la primera convocatoria de sus Architecture Awards para arquitectos e interioristas de todo el mundo</w:t></w:r></w:p><w:p><w:pPr><w:pStyle w:val="Ttulo2"/><w:rPr><w:color w:val="355269"/></w:rPr></w:pPr><w:r><w:rPr><w:color w:val="355269"/></w:rPr><w:t>El jurado internacional estará presidido por la arquitecta Benedetta Tagliabue, junto con Tomás Alía, Medalla de Oro al Mérito en las Bellas Artes 2022, y Susana Babiloni, presidenta del Colegio de Arquitectos de Castellón</w:t></w:r></w:p><w:p><w:pPr><w:pStyle w:val="LOnormal"/><w:rPr><w:color w:val="355269"/></w:rPr></w:pPr><w:r><w:rPr><w:color w:val="355269"/></w:rPr></w:r></w:p><w:p><w:pPr><w:pStyle w:val="LOnormal"/><w:jc w:val="left"/><w:rPr></w:rPr></w:pPr><w:r><w:rPr></w:rPr><w:t>Hoy se abre la convocatoria oficial de la primera edición los &39;APE Grupo Architecture Awards&39;, unos premios que la empresa cerámica pone en marcha con el fin de reconocer y poner en valor el trabajo realizado por los profesionales de la arquitectura y del diseño de interiores en el uso de la cerámica de APE Grupo en sus obras y proyectos.</w:t><w:br/><w:t></w:t><w:br/><w:t>El jurado de esta primera convocatoria está compuesto por profesionales de primer nivel internacional. La presidenta es la prestigiosa arquitecta italiana Bendetta Tagliabue, fundadora, junto con Enric Miralles, del estudio EMBT Architects, y le acompañan en el jurado el interiorista Tomás Alía, Medalla de Oro al Mérito en las Bellas Artes 2022, y la arquitecta Susana Babiloni, presidenta del Colegio de Arquitectos de Castellón.</w:t><w:br/><w:t></w:t><w:br/><w:t>Los &39;APE Grupo Architecture Awards&39; se abren a profesionales y proyectos tanto españoles como del resto del mundo. Con una dotación económica de 5.000 euros, al certamen pueden presentarse obras de arquitectura e interiorismo de nueva planta y de rehabilitación de espacios existentes. Asimismo, también pueden optar al premio espacios específicos de una vivienda, edificio o proyecto, que formen parte de un conjunto construido o reformado.</w:t><w:br/><w:t></w:t><w:br/><w:t>El plazo para enviar la documentación finaliza el 17 de noviembre y la única condición es que los proyectos presentados empleen materiales cerámicos en ellos de APE Grupo.</w:t><w:br/><w:t></w:t><w:br/><w:t>Para acceder a todos los detalles de los premios y a las bases legales del concurso, APE Grupo ha creado una web donde se puede consultar la información: www.apegrupo.com/architectureawards.</w:t><w:br/><w:t></w:t><w:br/><w:t>Con el lanzamiento de los premios, la firma castellonense vuelve a dar un paso adelante hacia su apuesta decidida por estrechar lazos con los profesionales de la arquitectura y del diseño de interiores. Esta acción forma parte de un conjunto de iniciativas que persiguen dar una mirada avanzada entre el mundo profesional y la cerámica contemporánea de APE Grupo.</w:t><w:br/><w:t></w:t><w:br/><w:t>En este sentido, durante 2023 APE Grupo ha abierto un ciclo de conferencias de arquitectura, conocido como los Ágora Inspiring Talks, en el que han participado arquitectos de renombre como Emilio Tuñón, Premio Nacional de Arquitectura 2022, e Iñaki Ábalos, del estudio ÁbalosSentkiewicz.</w:t><w:br/><w:t></w:t><w:br/><w:t>Entre otras de sus actividades, también destaca la realización anual de un estudio de tendencias en los espacios interiores, conocido como The New Habitat, un proyecto que hoy ya tiene un reconocimiento por parte de todos los profesionales de este ámbito y se ha convertido en un obligado manual de consulta.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Castellón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