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https://static.comunicae.com/photos/notas/1248552/SocialEnergyBetis_1.png</w:t>
        </w:r>
      </w:hyperlink>
    </w:p>
    <w:p>
      <w:pPr>
        <w:pStyle w:val="Ttulo1"/>
        <w:spacing w:lineRule="auto" w:line="240" w:before="280" w:after="280"/>
        <w:rPr>
          <w:sz w:val="44"/>
          <w:szCs w:val="44"/>
        </w:rPr>
      </w:pPr>
      <w:r>
        <w:rPr>
          <w:sz w:val="44"/>
          <w:szCs w:val="44"/>
        </w:rPr>
        <w:t>Social Energy será el patrocinador principal del primer equipo femenino del Real Betis</w:t>
      </w:r>
    </w:p>
    <w:p>
      <w:pPr>
        <w:pStyle w:val="Ttulo2"/>
        <w:rPr>
          <w:color w:val="355269"/>
        </w:rPr>
      </w:pPr>
      <w:r>
        <w:rPr>
          <w:color w:val="355269"/>
        </w:rPr>
        <w:t>Acuerdo cerrado por tres temporadas por el que el logo de la marca figurará en las equipaciones oficiales del conjunto verdiblanco tanto en la Liga F como en la Copa de la Reina. La compañía, además, colaborará con Forever Green, plataforma de sostenibilidad del Club</w:t>
      </w:r>
    </w:p>
    <w:p>
      <w:pPr>
        <w:pStyle w:val="LOnormal"/>
        <w:rPr>
          <w:color w:val="355269"/>
        </w:rPr>
      </w:pPr>
      <w:r>
        <w:rPr>
          <w:color w:val="355269"/>
        </w:rPr>
      </w:r>
    </w:p>
    <w:p>
      <w:pPr>
        <w:pStyle w:val="LOnormal"/>
        <w:jc w:val="left"/>
        <w:rPr/>
      </w:pPr>
      <w:r>
        <w:rPr/>
        <w:t>El Real Betis y Social Energy han llegado a un acuerdo por el que la citada compañía, dedicada a la venta de placas solares e instalaciones fotovoltaicas, se convertirá en el patrocinador principal del primer equipo femenino verdiblanco hasta el 30 de junio de 2026.</w:t>
        <w:br/>
        <w:t/>
        <w:br/>
        <w:t>El logo de la marca lucirá en el frontal de las equipaciones los próximos tres años, arrancando ya en esta temporada 2023/24 tanto en los partidos de la Liga Femenina de Fútbol Profesional (Liga F) como de la Copa de la Reina. Además, el acuerdo incluye otros activos comerciales y publicitarios. Social Energy se convertirá también en colaborador y socio de Forever Green, plataforma de sostenibilidad del Real Betis.</w:t>
        <w:br/>
        <w:t/>
        <w:br/>
        <w:t>Juan Luis Cabeza, CEO de Social Energy, destacó el emocionante patrocinio que su compañía ha firmado con el primer equipo femenino verdiblanco,un hito que une el mundo del deporte y la energía sostenible.</w:t>
        <w:br/>
        <w:t/>
        <w:br/>
        <w:t>El Real Betis Féminas, con su dedicación y pasión por el fútbol, refleja valores que se alinean perfectamente con nuestra visión en Social Energy. Nos hemos unido con un objetivo común: construir un futuro más brillante y sostenible. Este patrocinio no es sólo una asociación deportiva, también una declaración audaz: prepararse para el cambio. Igual que las jugadoras se esfuerzan en el campo, nosotros luchamos por un mundo donde la energía limpia y sostenible sea una realidad cotidiana. Y este es un momento crucial. Trazaremos un camino que inspire a generaciones venideras a elevarse más alto, ser más audaces y a vivir con pasión. La energía está en el centro de todo. Como patrocinador oficial, estamos comprometidos en respaldar el crecimiento del equipo y ser parte activa de su éxito, apuntó.</w:t>
        <w:br/>
        <w:t/>
        <w:br/>
        <w:t>Por su parte, Ramón Alarcón, CEO del Real Betis, se congratuló por la firma de un acuerdo realmente importante con una compañía con la que compartimos valores y que ha decidido apostar decididamente por su primer equipo femenino.</w:t>
        <w:br/>
        <w:t/>
        <w:br/>
        <w:t>Ya hemos visto en este último Mundial el gran interés que ha despertado la selección femenina de fútbol y el gran momento deportivo en el que nos encontramos en nuestro país. El Real Betis ha contribuido en la formación de algunas de las campeonas del mundo, como Rocío Gálvez y, sobre todo, Irene Guerrero. Nos sentimos parte de este crecimiento y, en este sentido, es fundamental que el sector empresarial apueste por nuestro equipo femenino para que podamos seguir dando pasos hacia adelante de la mano de grandes marcas. Estamos orgullosos de que una empresa con la que compartimos valores, entre ellos la sostenibilidad y el respeto al medio ambiente, se asocie con nosotros y lo haga especialmente con nuestro primer equipo femenino de fútbol, explicó el director ejecutivo de la entidad.</w:t>
        <w:br/>
        <w:t/>
        <w:br/>
        <w:t>SobreSocial Energy</w:t>
        <w:br/>
        <w:t/>
        <w:br/>
        <w:t>Empresa líder en soluciones energéticas sostenibles comprometida en transformar la forma en la que el mundo consume y aprovecha la energía. La visión de Social Energy pasa por liderar la transformación hacia una sociedad impulsada por la energía limpia y sostenible, y convertirse en un referente en el sector de la energía renovable, brindando soluciones innovadoras y accesibles que impulsen un futuro respetuoso con el medio ambiente. Su objetivo se centra en alcanzar una comunidad donde cada hogar y negocio se beneficie de la energía solar, reduciendo así la huella de carbono y preservando el planeta para generaciones futuras. La compañía se asienta sobre una serie de pilares fundamentales: sostenibilidad, innovación, transparencia, compromiso ambiental, excelencia e impacto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