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https://static.comunicae.com/photos/notas/1248442/GRUPO_OHI.jpg</w:t>
        </w:r>
      </w:hyperlink>
    </w:p>
    <w:p>
      <w:pPr>
        <w:pStyle w:val="Ttulo1"/>
        <w:spacing w:lineRule="auto" w:line="240" w:before="280" w:after="280"/>
        <w:rPr>
          <w:sz w:val="44"/>
          <w:szCs w:val="44"/>
        </w:rPr>
      </w:pPr>
      <w:r>
        <w:rPr>
          <w:sz w:val="44"/>
          <w:szCs w:val="44"/>
        </w:rPr>
        <w:t>Grupo OHI impulsa la estética dental y la odontología digital en sus clínicas hospitalarias  </w:t>
      </w:r>
    </w:p>
    <w:p>
      <w:pPr>
        <w:pStyle w:val="Ttulo2"/>
        <w:rPr>
          <w:color w:val="355269"/>
        </w:rPr>
      </w:pPr>
      <w:r>
        <w:rPr>
          <w:color w:val="355269"/>
        </w:rPr>
        <w:t>Grupo OHI avanza hacia la odontología digital y la estética de precisión en sus clínicas hospitalarias. Recientemente, ha incorporado con éxito técnicas digitales avanzadas para el diseño de sonrisa, el diseño de carillas dentales, así como técnicas odontológicas digitales para la mejora de la predictibilidad de tratamientos quirúrgicos. El objetivo principal es extender este innovador servicio a todas sus clínicas para brindar una atención avanzada y una sonrisa saludable a más personas</w:t>
      </w:r>
    </w:p>
    <w:p>
      <w:pPr>
        <w:pStyle w:val="LOnormal"/>
        <w:rPr>
          <w:color w:val="355269"/>
        </w:rPr>
      </w:pPr>
      <w:r>
        <w:rPr>
          <w:color w:val="355269"/>
        </w:rPr>
      </w:r>
    </w:p>
    <w:p>
      <w:pPr>
        <w:pStyle w:val="LOnormal"/>
        <w:jc w:val="left"/>
        <w:rPr/>
      </w:pPr>
      <w:r>
        <w:rPr/>
        <w:t>La compañía referente en el ámbito de la salud dental Grupo OHI ha avanzado hacia una transformación y apuesta significativa por la odontología digital y estética de precisión dentro de sus instalaciones hospitalarias. En los últimos meses ha incorporado servicios de vanguardia que engloban técnicas digitales avanzadas para el diseño de sonrisa, el diseño de carillas dentales, así como técnicas odontológicas digitales para la mejora de la predictibilidad de tratamientos quirúrgicos, marcando un hito en la atención odontológica contemporánea.</w:t>
        <w:br/>
        <w:t/>
        <w:br/>
        <w:t>Esta transformación ha sido posible gracias a una gran inversión tecnológica en las clínicas hospitalarias y en el laboratorio protésico propio que diseña las carillas y las prótesis dentales de sus pacientes. Todo ello acompañado por un plan de formación y el refuerzo del equipo humano con especialistas con una larga trayectoria en la odontología digital y estética. En palabras del Director Médico el Dr. Rodríguez queremosdigitalizar y controlar todo el proceso para asegurar la calidad, la estética y mejorar la experiencia y la satisfacción a largo plazo de nuestros pacientes.</w:t>
        <w:br/>
        <w:t/>
        <w:br/>
        <w:t>El objetivo del grupo es ampliar estos protocolos y servicios innovadores a todas sus clínicas dentales en Madrid y Valladolid para brindar la oportunidad de acceder a una atención y experiencia odontológica de última generación a un mayor número de personas.</w:t>
        <w:br/>
        <w:t/>
        <w:br/>
        <w:t>Este conjunto de servicios avanzados se suma a las soluciones y tratamientos personalizados ya existentes en el grupo. Sus clínicas dentales, integradas en un entorno hospitalario, comprenden tratamientos de odontología y cirugía maxilofacial, implantología avanzada, radiología, ortodoncia, odontología estética, prótesis dentales, periodoncia, odontología infantil y servicios específicos para personas con patologías del miedo y necesidades especiales, en los siguientes centros: Hospital Beata María Ana, Sanatorio Sagrado Corazón de Jesús, Hospital Viamed Santa Elena, Clínica OHI Coslada, MDH Centros Médicos (Sede Pinar de Chamartín), Hospital Viamed Fuensanta y MDH Centros Médicos (Sede Hortaleza).</w:t>
        <w:br/>
        <w:t/>
        <w:br/>
        <w:t>La nueva revolución estética de la compañía llega de la mano de un avance importante en las técnicas de carillasdentales, que son láminas finas que reconstruyen las piezas dentales y mejoran su apariencia exterior. Son diseñadas digitalmente de forma personalizada, y fabricadas en composite o en disilicato de litio, un material cerámico de alta calidad, conocido por su durabilidad, resistencia y capacidad para imitar de manera natural el esmalte dental.</w:t>
        <w:br/>
        <w:t/>
        <w:br/>
        <w:t>Valiéndose de tecnología avanzada, los especialistas de la clínica moldean un diseño ajustado a las características únicas de cada paciente. Este proceso interactivo y digital brinda una oportunidad de compartir sus expectativas y visualizar el resultado final antes de someterse a cualquier procedimiento. Con estos avances, el grupo ha dado un paso decisivo hacia la odontología digital.</w:t>
        <w:br/>
        <w:t/>
        <w:br/>
        <w:t>Su equipo médico utiliza técnicas quirúrgicas mínimamente invasivas y diagnóstico por imagen digital instantáneo.</w:t>
        <w:br/>
        <w:t/>
        <w:br/>
        <w:t>Dispone de un sistema avanzado enradiología digital para optimizar tratamientos y minimizar la radiación.</w:t>
        <w:br/>
        <w:t/>
        <w:br/>
        <w:t>Ampliación del equipo tecnológico, con fresado de carillas específico, impresora 3D, escáneres intraorales, software DSD y planificación.</w:t>
        <w:br/>
        <w:t/>
        <w:br/>
        <w:t>La integración quirúrgica, preservación de tejidos y tecnología avanzada permite ofrecer soluciones sin dolor y un postratamiento casi nulo.</w:t>
        <w:br/>
        <w:t/>
        <w:br/>
        <w:t>Erigido sobre los cimientos sólidos de un entorno hospitalario serio y riguroso con la visión de los Dres. García Soler, Grupo OHI nació con la ambición de forjar una unidad de odontología en simbiosis con el hospital, donde diversas especialidades clínicas se entrelazan en una sinergia hospitalaria única. Los aspectos médicos y odontológicos se integran para ofrecer un enfoque de tratamiento completo y personalizado a sus pacientes.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