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https://static.comunicae.com/photos/notas/1248416/Cione_Natuverso_1.jpg</w:t>
        </w:r>
      </w:hyperlink>
    </w:p>
    <w:p>
      <w:pPr>
        <w:pStyle w:val="Ttulo1"/>
        <w:spacing w:lineRule="auto" w:line="240" w:before="280" w:after="280"/>
        <w:rPr>
          <w:sz w:val="44"/>
          <w:szCs w:val="44"/>
        </w:rPr>
      </w:pPr>
      <w:r>
        <w:rPr>
          <w:sz w:val="44"/>
          <w:szCs w:val="44"/>
        </w:rPr>
        <w:t>La colección de monturas Natuverso llega a las ópticas de Cione </w:t>
      </w:r>
    </w:p>
    <w:p>
      <w:pPr>
        <w:pStyle w:val="Ttulo2"/>
        <w:rPr>
          <w:color w:val="355269"/>
        </w:rPr>
      </w:pPr>
      <w:r>
        <w:rPr>
          <w:color w:val="355269"/>
        </w:rPr>
        <w:t>Esta nueva colección de monturas, segunda ecosostenible de la marca CIONE, la componen 16 modelos, ocho para ellas, siete para ellos y uno unisex, fabricados con materiales biodegradables y/o reciclados, como el acero quirúrgico y un tipo especial de acetato. Por supuesto, estuche y gamuza son igualmente respetuosos con el medio ambiente, y las protecciones de cada gafa están hechas de materiales que se pueden convertir en compost</w:t>
      </w:r>
    </w:p>
    <w:p>
      <w:pPr>
        <w:pStyle w:val="LOnormal"/>
        <w:rPr>
          <w:color w:val="355269"/>
        </w:rPr>
      </w:pPr>
      <w:r>
        <w:rPr>
          <w:color w:val="355269"/>
        </w:rPr>
      </w:r>
    </w:p>
    <w:p>
      <w:pPr>
        <w:pStyle w:val="LOnormal"/>
        <w:jc w:val="left"/>
        <w:rPr/>
      </w:pPr>
      <w:r>
        <w:rPr/>
        <w:t>Después del éxito superventas de la primera colección ecosostenible de Cione Grupo de Ópticas, Los previsores, el equipo de diseño de la cooperativa, del que también forma parte un comité de ópticos, lanza Natuverso.</w:t>
        <w:br/>
        <w:t/>
        <w:br/>
        <w:t>Esta nueva colección, que ha llegado en exclusiva a las ópticas de Cione ya en agosto, une en formas, colores y sus combinaciones, dos tendencias aparentemente opuestas: la realidad virtual del metaverso, y el amor y respecto por la naturaleza.</w:t>
        <w:br/>
        <w:t/>
        <w:br/>
        <w:t>Natuverso convierte en monturas la sensación de admiración, de frescor, que se sientecuando se contempla una naturaleza en estado puro, sin rastro de intervención humana, y el impacto digital queproduce pensar en eldesdoble en el metaverso, cuando el ser humano se convierte en unavatar. Acetatos y metales fusionan las dos tendencias, que se verán en muchos complementos esta temporada, con diseños inspirados en la ecología, la tecnología y la innovación.</w:t>
        <w:br/>
        <w:t/>
        <w:br/>
        <w:t>Natuverso hace real la interacción de los dos mundos opuestos, el natural y el digital, con una paleta de colores cargada de contrastes. Los tonos oscuros son pantanosos y profundos, mientras que en los tonos medios, Natuverso da cabida a colores intensos como Galactic Cobalt (azul) y Crimson (rojo). Los tonos artificiales, que transmiten bits, como el Digital Lavander (morado), conviven con los neutros cálidos, como el Parchment (ocre) y el Pink Clay (rosa), no ya en la misma, colección, también en la misma montura.</w:t>
        <w:br/>
        <w:t/>
        <w:br/>
        <w:t>Así, las monturas más atrevidas parecen llegadas del futuro, con texturas extraterrestres envueltas en formas rectangulares, ojo de gato y ovaladas. Pero no hay que asustarse. El resto de la colección se nutre de formas y colores comerciales, destinado a ser superventas que, simplemente, está en tendencia.</w:t>
        <w:br/>
        <w:t/>
        <w:br/>
        <w:t>Orgullosa de cada gafa, todos los modelos de la colección Natuverso tienen su nombre propio, que, en este caso, se inspira en elementos de la naturaleza -animales y plantas- en latín, griego, términos de origen maya e incluso en elementos del sistema solar para los modelos más digitales.</w:t>
        <w:br/>
        <w:t/>
        <w:br/>
        <w:t>Elacetatoes eco-biodegradable. Su material base es muy diferente al habitual. Cuando se desecha, se degrada hasta un 58% en 150 días, sin que por ello pierda un ápice de dureza y resistencia mientras está en uso.</w:t>
        <w:br/>
        <w:t/>
        <w:br/>
        <w:t>Elacero quirúrgicoes un material reciclable al 100% que, además, puede serlo infinitas veces sin perder por ello ni una sola de sus propiedades originales. Fabricado en Italia aporta una mejora cualitativa puesto que se produce en bobinas, lo que evita la generación de residuos. Es un material muy resistente. Por todo ello, la duración promedio de la gafa es más larga, comparada con la de cualquier otro material.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