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https://static.comunicae.com/photos/notas/1248415/Allianz_Partners_-_Nueva_web_corporativa.jpg</w:t></w:r></w:hyperlink></w:p><w:p><w:pPr><w:pStyle w:val="Ttulo1"/><w:spacing w:lineRule="auto" w:line="240" w:before="280" w:after="280"/><w:rPr><w:sz w:val="44"/><w:szCs w:val="44"/></w:rPr></w:pPr><w:r><w:rPr><w:sz w:val="44"/><w:szCs w:val="44"/></w:rPr><w:t>Nueva imagen, mejor experiencia usuario y más agilidad: Allianz Partners presenta su nueva web corporativa</w:t></w:r></w:p><w:p><w:pPr><w:pStyle w:val="Ttulo2"/><w:rPr><w:color w:val="355269"/></w:rPr></w:pPr><w:r><w:rPr><w:color w:val="355269"/></w:rPr><w:t>Desde la puesta en marcha de este nuevo sitio, la web española ha recibido más de 190.000 visitas. El nuevo portal ofrece más información de valor y una experiencia ágil a través de una plataforma intuitiva a todos los usuarios</w:t></w:r></w:p><w:p><w:pPr><w:pStyle w:val="LOnormal"/><w:rPr><w:color w:val="355269"/></w:rPr></w:pPr><w:r><w:rPr><w:color w:val="355269"/></w:rPr></w:r></w:p><w:p><w:pPr><w:pStyle w:val="LOnormal"/><w:jc w:val="left"/><w:rPr></w:rPr></w:pPr><w:r><w:rPr></w:rPr><w:t>En los últimos años, Allianz Partners ha impulsado la innovación en todas sus áreas. En esta ocasión, tras la finalización de un proyecto que involucró a las distintas unidades de negocio a nivel global, la entidad presenta su nueva página web corporativa con una estructura ágil y moderna, que desde su puesta en marcha ya ha acumulado más de 190.000 visitas en la web española.</w:t><w:br/><w:t></w:t><w:br/><w:t>Gracias a la mejora en la navegación y a la optimización de su estructura, los visitantes de la nueva web corporativa podrán acceder rápidamente a información básica sobre los productos y servicios, así como a estudios, informes e incluso a las últimas campañas vinculadas a la estrategia de sostenibilidad de la empresa.</w:t><w:br/><w:t></w:t><w:br/><w:t>Se puede visitar la nueva web:Web Corporativa de Allianz Partners España (allianz-partners.com)</w:t><w:br/><w:t></w:t><w:br/><w:t>Entre las características destacadas de la nueva plataforma se incluyen:</w:t><w:br/><w:t></w:t><w:br/><w:t>Diseño &39;responsive&39;: la página web ha sido diseñada para adaptarse a una variedad de dispositivos, incluyendo teléfonos móviles, tabletas y ordenadores. Con ello, se garantiza una experiencia fluida y consistente a todo tipo de usuarios.</w:t><w:br/><w:t></w:t><w:br/><w:t>Más datos: los visitantes encontrarán contenido informativo como: notas de prensa, informes y estudios sobre cada uno de los productos y servicios que la empresa provee.</w:t><w:br/><w:t></w:t><w:br/><w:t>Navegación intuitiva: una estructura y menú simplificados permiten a los usuarios encontrar fácilmente la información que necesitan, ya sea sobre productos específicos y contacto con equipos comerciales, hasta detalles sobre la empresa y su equipo directivo, entre otros.</w:t><w:br/><w:t></w:t><w:br/><w:t>Contenido audiovisual: respondiendo a la necesidad de los usuarios de obtener más información en menos tiempo, la nueva web corporativa de Allianz Partners basa su diseño en material audiovisual que destaca sus mensajes clave, sin saturar al visitante.</w:t><w:br/><w:t></w:t><w:br/><w:t>Se puede conocer la nueva web aqui.</w:t><w:br/><w:t></w:t><w:br/><w:t>La nueva web corporativa refleja elcompromiso continuo de Allianz Partners con la innovación y la satisfacción del usuario. Creemos que facilitará a cualquier persona el acceso a la información que pueda necesitar en torno a nuestra compañía, soluciones y servicios, sin importar dónde se encuentren y desde dónde accedan, explica Beatriz Toribio, responsable de Comunicación Corporativa en Allianz Partners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