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https://static.comunicae.com/photos/notas/1248137/Carl_Zeiss_AG_Corporate_Headquartes_1.jpg</w:t>
        </w:r>
      </w:hyperlink>
    </w:p>
    <w:p>
      <w:pPr>
        <w:pStyle w:val="Ttulo1"/>
        <w:spacing w:lineRule="auto" w:line="240" w:before="280" w:after="280"/>
        <w:rPr>
          <w:sz w:val="44"/>
          <w:szCs w:val="44"/>
        </w:rPr>
      </w:pPr>
      <w:r>
        <w:rPr>
          <w:sz w:val="44"/>
          <w:szCs w:val="44"/>
        </w:rPr>
        <w:t>La profesora Padmaja Sankaridurg se une a ZEISS Vision y asume la responsabilidad del Programa Global de Control de la Miopía</w:t>
      </w:r>
    </w:p>
    <w:p>
      <w:pPr>
        <w:pStyle w:val="Ttulo2"/>
        <w:rPr>
          <w:color w:val="355269"/>
        </w:rPr>
      </w:pPr>
      <w:r>
        <w:rPr>
          <w:color w:val="355269"/>
        </w:rPr>
        <w:t>ZEISS, empresa comprometida con la protección de la salud visual en todo el mundo, cuenta con las herramientas necesarias para liderar la búsqueda de soluciones ante la progresión de la miopía, que ha adquirido, según la OMS, la dimensión de pandemia</w:t>
      </w:r>
    </w:p>
    <w:p>
      <w:pPr>
        <w:pStyle w:val="LOnormal"/>
        <w:rPr>
          <w:color w:val="355269"/>
        </w:rPr>
      </w:pPr>
      <w:r>
        <w:rPr>
          <w:color w:val="355269"/>
        </w:rPr>
      </w:r>
    </w:p>
    <w:p>
      <w:pPr>
        <w:pStyle w:val="LOnormal"/>
        <w:jc w:val="left"/>
        <w:rPr/>
      </w:pPr>
      <w:r>
        <w:rPr/>
        <w:t>La prevalencia de la miopía continúa aumentando en todo el mundo hasta niveles que ya se consideran pandemia. La OMS prevé que hasta el 50% de la población mundial será miope en el año 2050. ZEISS, empresa comprometida con la protección de la salud visual en todo el mundo,cuenta con las herramientas necesariaspara liderar la búsqueda de soluciones ante la progresión de la miopía.</w:t>
        <w:br/>
        <w:t/>
        <w:br/>
        <w:t>Así, para mejorar la calidad de vida de las personas que tendrán que lidiar con la miopía y sus consecuencias, ZEISS Vision ha desarrollado su Programa de Control de la Miopía: un programa holístico, integrado y continuo, destinado a convertirse en el referenteglobal para frenar la progresión de la Miopía. Es nuestra oportunidad y nuestra obligación liderar esta lucha, señala Santiago Escandón, Director de Producto y Marketing en ZEISS Vision Care España.</w:t>
        <w:br/>
        <w:t/>
        <w:br/>
        <w:t>La semana pasada, ZEISS Vision anunció que la profesora Padmaja Sankaridurg asume la dirección de este ambicioso programa. Sankaridurg ha sido directora del Programa de Miopía y directora de Propiedad Intelectual en el Brian Holden Vision Institute en Sydney, Australia, y es profesora adjunta en la Escuela de Optometría y Ciencias de la Visión, también en Sydney.</w:t>
        <w:br/>
        <w:t/>
        <w:br/>
        <w:t>Se graduó en B.Opt. en la Elite School of Optometry, de Chennai, India en 1989 y posteriormente obtuvo el doctorado en 1999, en la Universidad de Nueva Gales del Sur, Australia. Tiene un máster en Propiedad Intelectual (2012) por la Universidad de Tecnología, Australia.</w:t>
        <w:br/>
        <w:t/>
        <w:br/>
        <w:t>La profesora Sankaridurg lleva investigado la miopía desde hace dos décadas. Participó como experta en la reunión mundial de Miopía de la OMS-BHVI, en 2015, y es miembro del consejo asesor y miembro del Comité de Intervenciones y Armonización del Instituto Internacional de Miopía. Vision Monday la nombró como una de las Mujeres más influyentes en materia de innovación en la industria óptica en 2018.</w:t>
        <w:br/>
        <w:t/>
        <w:br/>
        <w:t>La profesora Sankaridurg ha publicado más de 100 artículos en revistas especializadas, es inventora o co-inventora de muchas patentes/aplicaciones, es autora de varios libros, tutora de estudiantes de máster y doctorandos y ha realizado numerosas presentaciones en reuniones nacionales e internacionales. Sus investigaciones sobre la miopía incluyen el inicio y la progresión de la miopía, las estrategias para controlar la miopía y la carga económica de la miopía en la sociedad. En definitiva, es una líder y experta reconocida internacionalmente que ahora va a aplicar todos sus conocimientos en el desarrollo del Programa Global para el Control de la Miopía de ZEISS.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Oberkochen. Alemania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