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https://static.comunicae.com/photos/notas/1248126/mitma.jpg</w:t>
        </w:r>
      </w:hyperlink>
    </w:p>
    <w:p>
      <w:pPr>
        <w:pStyle w:val="Ttulo1"/>
        <w:spacing w:lineRule="auto" w:line="240" w:before="280" w:after="280"/>
        <w:rPr>
          <w:sz w:val="44"/>
          <w:szCs w:val="44"/>
        </w:rPr>
      </w:pPr>
      <w:r>
        <w:rPr>
          <w:sz w:val="44"/>
          <w:szCs w:val="44"/>
        </w:rPr>
        <w:t>BIM enriquece la formación de los Colegios Profesionales este 2023</w:t>
      </w:r>
    </w:p>
    <w:p>
      <w:pPr>
        <w:pStyle w:val="Ttulo2"/>
        <w:rPr>
          <w:color w:val="355269"/>
        </w:rPr>
      </w:pPr>
      <w:r>
        <w:rPr>
          <w:color w:val="355269"/>
        </w:rPr>
        <w:t>El MITMA ha convocado subvenciones para facilitar la especialización en la revolucionaria metodología Building Information Modeling aplicada a la contratación pública</w:t>
      </w:r>
    </w:p>
    <w:p>
      <w:pPr>
        <w:pStyle w:val="LOnormal"/>
        <w:rPr>
          <w:color w:val="355269"/>
        </w:rPr>
      </w:pPr>
      <w:r>
        <w:rPr>
          <w:color w:val="355269"/>
        </w:rPr>
      </w:r>
    </w:p>
    <w:p>
      <w:pPr>
        <w:pStyle w:val="LOnormal"/>
        <w:jc w:val="left"/>
        <w:rPr/>
      </w:pPr>
      <w:r>
        <w:rPr/>
        <w:t>BIM continúa su carrera ascendente como una apuesta formativa clave en la contratación pública. Sus ventajas hacen de esta revolucionaria metodología colaborativa una herramienta y filosofía de trabajo cada vez más demandada y más presente en convocatorias de subvenciones, como la que ha lanzado recientemente el Ministerio de Transportes, Movilidad y Agenda Urbana (MITMA) con el objetivo de fomentar la formación en Building Information Modeling de los Colegios Profesionales y sus Consejos Generales en este año 2023.</w:t>
        <w:br/>
        <w:t/>
        <w:br/>
        <w:t>Se trata de una convocatoria de ayudas en régimen de concurrencia competitiva para impulsar la especialización en BIM aplicada a la contratación pública. Los Colegios Profesionales y los Consejos Generales de Colegios Profesionales cuentan con un plazo de 15 días para presentar sus solicitudes, del 1 de septiembre al 15 de ese mismo mes, ambos días incluidos. Las bases completas se pueden consultar en la web del MITMA.</w:t>
        <w:br/>
        <w:t/>
        <w:br/>
        <w:t>Dicha convocatoria de subvenciones, publicada en el BOE el pasado 28 de julio, se enmarca en las líneas de acción del Plan para la incorporación de la metodología BIM en la contratación pública de la AGE (Administración General del Estado) y el sector público institucional estatal, también conocido como Plan BIM para la contratación pública y que fue aprobado por el Consejo de Ministros el pasado 27 de junio. Se busca de esta manera potenciar la formación en Building Information Modeling del mayor número posible de profesionales en sectores económicos del territorio estatal cuyos órganos de contratación pública hacen uso de esta metodología que apuesta por los procesos colaborativos y en tiempo real, conectando equipos, datos y flujos de trabajo durante todo el ciclo de vida de un proyecto.</w:t>
        <w:br/>
        <w:t/>
        <w:br/>
        <w:t>BIM se ha convertido en una tecnología imprescindible en cualquier proceso de construcción, ingeniería, arquitectura y diseño, y cada vez más profesionales eligen especializarse en ella, en especial a través de alguno de los atractivos y completos programas de máster BIM online que se ofertan en la actualidad.</w:t>
        <w:br/>
        <w:t/>
        <w:br/>
        <w:t>Las subvenciones que convoca ahora el MITMA dan continuidad a la política de apoyo a actividades de formación para la progresiva incorporación de la metodología BIM en el diseño, la construcción y la gestión de obra civil y de edificación que el Ministerio mantiene desde el año 2017 a través de ayudas a los Colegios Profesionales, y cuyo importe acumulado ronda el millón de euros.</w:t>
        <w:br/>
        <w:t/>
        <w:br/>
        <w:t>El uso de BIM en la contratación pública persigue un doble objetivo: mejorar la eficiencia del gasto público y dar impulso a la transformación digital del sector de la construcción. Para lograrlo, el Plan BIM para la contratación pública instruye a los órganos de contratación sobre el empleo de esta metodología en diversos contratos del sector público vinculados a la construcción.</w:t>
        <w:br/>
        <w:t/>
        <w:br/>
        <w:t>El Plan establece un calendario progresivo de uso de BIM por los órganos de contratación, con arranque en abril de 2024 en contratos de alto valor estimado y con una creciente implantación a partir de entonces, pasando por 5 niveles BIM con requisitos exigibles para ir progresando de uno a otro.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