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https://static.comunicae.com/photos/notas/1247564/Parque_fotovoltaico.jpg</w:t>
        </w:r>
      </w:hyperlink>
    </w:p>
    <w:p>
      <w:pPr>
        <w:pStyle w:val="Ttulo1"/>
        <w:spacing w:lineRule="auto" w:line="240" w:before="280" w:after="280"/>
        <w:rPr>
          <w:sz w:val="44"/>
          <w:szCs w:val="44"/>
        </w:rPr>
      </w:pPr>
      <w:r>
        <w:rPr>
          <w:sz w:val="44"/>
          <w:szCs w:val="44"/>
        </w:rPr>
        <w:t>FCC Industrial gana el contrato de construcción de 263 MW de instalaciones solares en España</w:t>
      </w:r>
    </w:p>
    <w:p>
      <w:pPr>
        <w:pStyle w:val="Ttulo2"/>
        <w:rPr>
          <w:color w:val="355269"/>
        </w:rPr>
      </w:pPr>
      <w:r>
        <w:rPr>
          <w:color w:val="355269"/>
        </w:rPr>
        <w:t>Los 5 proyectos estarán ubicados en la localidad de Guillena (Sevilla). El contrato cuenta con una inversión superior a los 200 millones de euros y un plazo de ejecución de un año
</w:t>
      </w:r>
    </w:p>
    <w:p>
      <w:pPr>
        <w:pStyle w:val="LOnormal"/>
        <w:rPr>
          <w:color w:val="355269"/>
        </w:rPr>
      </w:pPr>
      <w:r>
        <w:rPr>
          <w:color w:val="355269"/>
        </w:rPr>
      </w:r>
    </w:p>
    <w:p>
      <w:pPr>
        <w:pStyle w:val="LOnormal"/>
        <w:jc w:val="left"/>
        <w:rPr/>
      </w:pPr>
      <w:r>
        <w:rPr/>
        <w:t>TotalEnergies ha adjudicado a FCC Industrial la construcción de 263 MW de instalaciones solares. Las plantas fotovoltaicas estarán instaladas en la localidad de Guillena (Sevilla), ocupando una superficie aproximada de 400 hectáreas. El presente contrato cuenta con una inversión superior a los 200 millones de euros y un plazo de ejecución de un año.</w:t>
        <w:br/>
        <w:t/>
        <w:br/>
        <w:t>Nuestra compañía ha hecho una firme apuesta para promover la energía renovable en España y el inicio de las obras de estos proyectos en Guillena es un gran avance en la consecución de nuestros objetivos y los del país. Continuamos así consolidando el liderazgo de España en Europa como referente en el territorio de la sostenibilidad y las energías limpias, declara Yago Mancebo Ferreiro, director general de TotalEnergies Renovables Ibérica.</w:t>
        <w:br/>
        <w:t/>
        <w:br/>
        <w:t>La adjudicación permitirá la construcción, concretamente, de 5 plantas - Postigo, Arbotante, Pilastra, La Noria y La Carrascosa- que en total contarán con cerca de 400.000 módulos fotovoltaicos bifaciales de 665Wp. Una vez en funcionamiento generarán energía eléctrica suficiente para cubrir el consumo estimado anual de más de 150.000 hogares, evitando la emisión de unas 140.000 toneladas de CO2 a la atmósfera. El proceso de transformación de corriente continua a corriente alterna contará con 210 inversores y la evacuación de la energía se realizará por una línea aérea de 9,5 kilómetros hasta el punto de interconexión en la subestación de promotores.</w:t>
        <w:br/>
        <w:t/>
        <w:br/>
        <w:t>Durante la construcción de las instalaciones fotovoltaicas, declaradas de interés estratégico por la Junta de Andalucía, se crearán más de 800 puestos de trabajo directos e indirectos en los próximos 12 meses. Además, TotalEnergies ha suscrito un convenio de colaboración con el Ayuntamiento de Guillena para impulsar el empleo y el desarrollo socioeconómico del territorio gracias al cual ya se ha llevado a cabo un programa de formación profesional orientado a incorporar mano de obra local.</w:t>
        <w:br/>
        <w:t/>
        <w:br/>
        <w:t>FCC Industrial diseño y construyó en el año 2022, más de 700MW en distintos proyectos fotovoltaicos. Ha diseñado, construido, montado, puesto en marcha y operado distintas Plantas Termosolares y Parques fotovoltaicos, siendo líder en el sector de la construcción industrial en España.</w:t>
        <w:br/>
        <w:t/>
        <w:br/>
        <w:t>TotalEnergies es una compañía multienergías mundial que produce y suministra energías como petróleo y biocarburantes, gas natural y gases verdes, renovables y electricidad. Sus 105.000 empleados trabajan por una energía siempre más asequible, más limpia y más fiable y accesible para el gran público. Con presencia en 130 países, TotalEnergies defiende el desarrollo sostenible en todas sus dimensiones en el seno de sus proyectos y operaciones para contribuir al bienestar de los ciudadanos.</w:t>
        <w:br/>
        <w:t/>
        <w:br/>
        <w:t>TotalEnergies España es la quinta comercializadora de energía eléctrica, gas y servicios para familias y pymes del país, con una cartera de más de dos millones de clientes y sigue creciendo en el segmento de empresas, así como en soluciones de movilidad eléctrica, autoconsumo solar y proyectos de eficiencia energética. La compañía multienergías cuenta con dos plantas de producción de productos del motor en Madrid y País Vasco. En el ámbito de las energías renovables, cuenta con permisos ambientales para desarrollar 3 GW de energía solar fotovoltaica en España. Refuerza esta apuesta por la transición energética con una central de ciclo combinado de gas en Castejón (Navarra) como energía de respaldo para las renovables.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