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https://static.comunicae.com/photos/notas/1247301/Moderna-Logo-1200x800-1.jpg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Moderna presenta solicitudes reglamentarias para vacuna MRNA-1345 contra el virus respiratorio sincitial</w:t>
      </w:r>
    </w:p>
    <w:p>
      <w:pPr>
        <w:pStyle w:val="Ttulo2"/>
        <w:rPr>
          <w:color w:val="355269"/>
        </w:rPr>
      </w:pPr>
      <w:r>
        <w:rPr>
          <w:color w:val="355269"/>
        </w:rPr>
        <w:t>También ha iniciado la presentación de una solicitud de licencia biológica para el ARNm-1345 ante la Administración de Alimentos y Medicamentos de EE.UU. (FDA). mRNA-1345 cumplió los criterios de valoración primarios de eficacia, demostrando una eficacia de la vacuna del 83,7% contra la enfermedad del tracto respiratorio inferior por VRS en adultos mayores en el ensayo pivotal de eficacia de fase 3, ConquerRSV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Moderna, Inc. (Nasdaq:MRNA), una empresa de biotecnología pionera en terapias y vacunas de ARN mensajero (ARNm), ha proporcionado hoy una actualización sobre las presentaciones reglamentarias de mRNA-1345, una vacuna para la prevención de la enfermedad del tracto respiratorio inferior asociada al VRS (RSV-LRTD) y la enfermedad respiratoria aguda (ARD) en adultos de 60 años o más.</w:t>
        <w:br/>
        <w:t/>
        <w:br/>
        <w:t>La empresa ha presentado solicitudes de autorización de comercialización para mRNA-1345 ante la Agencia Europea del Medicamento (EMA), Swissmedic en Suiza y la Administración de Productos Terapéuticos (TGA) en Australia, y ha iniciado el proceso de presentación de una solicitud de licencia biológica (BLA) ante la Administración de Alimentos y Medicamentos de los Estados Unidos (FDA) para la autorización de la vacuna contra el VRS basada en mRNA.</w:t>
        <w:br/>
        <w:t/>
        <w:br/>
        <w:t>Estamos orgullosos de anunciar estas solicitudes para el uso de nuestra vacuna candidata contra el VRS, mRNA-1345, en la Unión Europea, Suiza, Australia y los EE.UU. El VRS es una de las principales causas de infecciones de las vías respiratorias inferiores en adultos mayores y puede suponer una carga significativa para los sistemas sanitarios a través de hospitalizaciones e ingresos en urgencias, dijo Stéphane Bancel, Consejero Delegado de Moderna. Nuestra plataforma de ARNm nos ha permitido pasar de las pruebas clínicas iniciales a nuestro primer ensayo internacional de fase 3 hasta el inicio de las presentaciones regulatorias para mRNA-1345 en sólo dos años, lo que nos permite abordar esta carga de salud pública generalizada con rapidez y rigor clínico. mRNA-1345 representa el segundo producto procedente de nuestra plataforma de ARNm que busca la aprobación global, y con los recientes datos positivos en enfermedades raras y cáncer, esperamos más en el futuro - demostrando aún más el tremendo potencial del ARNm para combatir enfermedades.</w:t>
        <w:br/>
        <w:t/>
        <w:br/>
        <w:t>Las solicitudes de autorización se basan en datos positivos de un análisis provisional preespecificado del estudio fundamental ConquerRSV, un estudio aleatorizado, doble ciego y controlado con placebo de aproximadamente 37.000 adultos de 60 años o más en 22 países. Los criterios primarios de valoración de la eficacia se basaron en dos definiciones de ERV-LRTD, definidas como dos o más síntomas o tres o más síntomas de la enfermedad. El ensayo cumplió sus dos criterios de valoración primarios de eficacia, con una eficacia de la vacuna (EV) del 83,7% (IC del 95,88%: 66,1%, 92,2%; p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Cambridge, Ma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