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https://static.comunicae.com/photos/notas/1247254/IMG_7477.JPEG</w:t>
        </w:r>
      </w:hyperlink>
    </w:p>
    <w:p>
      <w:pPr>
        <w:pStyle w:val="Ttulo1"/>
        <w:spacing w:lineRule="auto" w:line="240" w:before="280" w:after="280"/>
        <w:rPr>
          <w:sz w:val="44"/>
          <w:szCs w:val="44"/>
        </w:rPr>
      </w:pPr>
      <w:r>
        <w:rPr>
          <w:sz w:val="44"/>
          <w:szCs w:val="44"/>
        </w:rPr>
        <w:t>Golf y arquitectura en el campo de golf Balneario de Mondariz</w:t>
      </w:r>
    </w:p>
    <w:p>
      <w:pPr>
        <w:pStyle w:val="Ttulo2"/>
        <w:rPr>
          <w:color w:val="355269"/>
        </w:rPr>
      </w:pPr>
      <w:r>
        <w:rPr>
          <w:color w:val="355269"/>
        </w:rPr>
        <w:t>En un entorno privilegiado rodeado de aguas termales y naturaleza, se celebró el III Torneo de la Cerámica con la participación de marcas tan importantes como Azteca, Ideal Standard y Rosa Gres</w:t>
      </w:r>
    </w:p>
    <w:p>
      <w:pPr>
        <w:pStyle w:val="LOnormal"/>
        <w:rPr>
          <w:color w:val="355269"/>
        </w:rPr>
      </w:pPr>
      <w:r>
        <w:rPr>
          <w:color w:val="355269"/>
        </w:rPr>
      </w:r>
    </w:p>
    <w:p>
      <w:pPr>
        <w:pStyle w:val="LOnormal"/>
        <w:jc w:val="left"/>
        <w:rPr/>
      </w:pPr>
      <w:r>
        <w:rPr/>
        <w:t>Más de medio centenar de arquitectos y profesionales del mundo de la construcción aficionados al golf, se dieron cita en las instalaciones del Golf Balneario de Mondariz para disfrutar de una jornada de golf llena de sorpresas y emociones.</w:t>
        <w:br/>
        <w:t/>
        <w:br/>
        <w:t>Lo de menos era ganar y sí participar en un maravilloso día que AGC Representaciones organizó para algunos de los más destacados arquitectos de Galicia.</w:t>
        <w:br/>
        <w:t/>
        <w:br/>
        <w:t>Además del torneo, se prepararon diversas actividades paralelas en las que los participantes pusieron a prueba sus habilidades. Embocar en una cesta a 40 metros de distancia, o los tradicionales premios especiales al drive más largo y a la bola más cercana, completaron un acontecimiento memorable.</w:t>
        <w:br/>
        <w:t/>
        <w:br/>
        <w:t>El evento finalizó con el preceptivo reparto de premios y un fantástico cóctel servido por el propio restaurante del golf que contó como colofón con los exclusivos postres de la Confitería Pastelería París, de A Coruña, una de las más prestigiosas y con más solera de Galicia, que personalizó los dulces para la ocasión.</w:t>
        <w:br/>
        <w:t/>
        <w:br/>
        <w:t>La reunión fue una ocasión única para que arquitectos, empresas y profesionales del mundo de la construcción pudieran socializar, intercambiar ideas y establecer nuevas alianzas. Las empresas patrocinadoras presentaron sus últimas novedades de producto en un ambiente distendido y en un enclave privilegiado.</w:t>
        <w:br/>
        <w:t/>
        <w:br/>
        <w:t>El cuadro de honor del torneo se completó con las victorias de Alberto Mínguez y José González-Cebrián en primera categoría y Manuel Sabin y Manuel Rodríguez en segunda (primer y segundo clasificados respectivamente).</w:t>
        <w:br/>
        <w:t/>
        <w:br/>
        <w:t>Elemplazamiento no podía ser más especial. Inaugurado en el año 2000, el campo de Golf Balneario de Mondariz, forma parte del complejo hotelero del mismo nombre, en el que se incluye un hotel de 194 habitaciones que fue inaugurado en 1.873.</w:t>
        <w:br/>
        <w:t/>
        <w:br/>
        <w:t>Ubicado en el espacio natural del río Tea es uno de los pioneros del termalismo gallego y un referente de los principales balnearios españoles. Todo ello convierte al recinto en un destino ideal para familias y golfistas, en el que la fusión de golf, gastronomía, aguas termales y descanso estimula el disfrute de todos los visitantes.</w:t>
        <w:br/>
        <w:t/>
        <w:br/>
        <w:t>Se prevé realizar la cuarta edición del Torneo en la primavera-verano de 2024, ampliando el número de participantes, debido al éxito de convocatoria, que aumenta año tras año.</w:t>
        <w:br/>
        <w:t/>
        <w:br/>
        <w:t>Desde la organización se felicita a todos los ganadores y un especial agradecimiento a las empresas Azteca, Ideal Standard y Rosa Gres por su apoyo incondicional.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