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https://static.comunicae.com/photos/notas/1247175/53009024269_c941b38c9a_c.jpg</w:t></w:r></w:hyperlink></w:p><w:p><w:pPr><w:pStyle w:val="Ttulo1"/><w:spacing w:lineRule="auto" w:line="240" w:before="280" w:after="280"/><w:rPr><w:sz w:val="44"/><w:szCs w:val="44"/></w:rPr></w:pPr><w:r><w:rPr><w:sz w:val="44"/><w:szCs w:val="44"/></w:rPr><w:t>EALDE Business School promueve el desarrollo directivo en su semana presencial 2023</w:t></w:r></w:p><w:p><w:pPr><w:pStyle w:val="Ttulo2"/><w:rPr><w:color w:val="355269"/></w:rPr></w:pPr><w:r><w:rPr><w:color w:val="355269"/></w:rPr><w:t>La escuela de negocios online organiza unas jornadas presenciales con talleres y visitas empresariales en las que han participado más de 100 alumnos procedentes de 20 países distintos</w:t></w:r></w:p><w:p><w:pPr><w:pStyle w:val="LOnormal"/><w:rPr><w:color w:val="355269"/></w:rPr></w:pPr><w:r><w:rPr><w:color w:val="355269"/></w:rPr></w:r></w:p><w:p><w:pPr><w:pStyle w:val="LOnormal"/><w:jc w:val="left"/><w:rPr></w:rPr></w:pPr><w:r><w:rPr></w:rPr><w:t>La escuela de negocios online EALDE Business School ha celebrado su Semana Presencial de Desarrollo Directivo 2023. Durante una semana, 105 alumnos procedentes de 20 países de habla hispana han participado en talleres formativos impartidos por expertos y en visitas empresariales, en las que han podido conocer la operativa de las empresas españolas.</w:t><w:br/><w:t></w:t><w:br/><w:t>Con el lema &39;Liderando el nuevo futuro&39;, la actual edición de la Semana Presencial de EALDE Business School ha tenido el objetivo de potenciar las habilidades directivas de los participantes y permitir el acercamiento cultural entre las realidades empresariales de los distintos países de habla hispana.</w:t><w:br/><w:t></w:t><w:br/><w:t>Los alumnos, con perfiles seniors con una media de 12 años de experiencia y especializados en áreas como la gestión de riesgos, el compliance, las energías renovables, la gestión de empresas o la sostenibilidad, han podio así reforzar los conocimientos adquiridos durante sus másteres online y potenciar sus capacidades de liderazgo y gestión de equipos.</w:t><w:br/><w:t></w:t><w:br/><w:t>Además, los asistentes han participado en actividades lúdicas y culturales en las que han podido intercambiar experiencias con otros compañeros y ampliar su red de contactos. Ha sido una ocasión perfecta para conocer a mis compañeros y al equipo de EALDE, cuya oferta formativa es muy interesante para mi país, Argentina, indica Silvia, alumna del Máster en Gestión de Riesgos de la escuela de negocios con sede en Madrid.</w:t><w:br/><w:t></w:t><w:br/><w:t>Acto de graduación con presencia de personal diplomático</w:t><w:br/><w:t></w:t><w:br/><w:t>La Semana Presencial de Desarrollo Directivo 2023 se ha clausurado con un acto de graduación en el que los alumnos han recibido sus títulos de la mano de directivos, profesores y miembros del staff de EALDE Business School. En los últimos años, la marca EALDE ha ganado mucha presencia y prestigio, y nuestro objetivo como escuela es que dentro de cinco años vuestras titulaciones tengan aún más valor que ahora. Eso significará que seguimos haciendo las cosas bien, ha indicado Enrique Farrás, director de EALDE Business School, en su discurso dirigido a los egresados.</w:t><w:br/><w:t></w:t><w:br/><w:t>En el acto de clausura también han participado miembros del cuerpo diplomático de las embajadas y consulados de Perú, Chile, México, Guatemala y República Dominicana en Madrid, que han podido conocer a los alumnos y estrechar lazos con la escuela.</w:t><w:br/><w:t></w:t><w:br/><w:t>La Semana Presencial de EALDE Business School supone uno de los actos anuales más importantes de la escuela de negocios online. Con ella, los alumnos culminan una experiencia académica de un año de duración, en la que adquieren herramientas y técnicas para impulsar sus carreras en sus respectivos sectores. El 95% de los alumnos de la business school mejoran su posición laboral tras acabar sus estudios de máster online.</w:t><w:br/><w:t></w:t><w:br/><w:t>La oferta formativa de EALDE Business School contempla actualmente más de 60 programas formativos online en las áreas de gestión de riesgos, project management, ciberseguridad, energías renovables, sostenibilidad y compliance.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