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https://static.comunicae.com/photos/notas/1247036/MicrosoftTeams-image_25.png</w:t>
        </w:r>
      </w:hyperlink>
    </w:p>
    <w:p>
      <w:pPr>
        <w:pStyle w:val="Ttulo1"/>
        <w:spacing w:lineRule="auto" w:line="240" w:before="280" w:after="280"/>
        <w:rPr>
          <w:sz w:val="44"/>
          <w:szCs w:val="44"/>
        </w:rPr>
      </w:pPr>
      <w:r>
        <w:rPr>
          <w:sz w:val="44"/>
          <w:szCs w:val="44"/>
        </w:rPr>
        <w:t>Fútbol Emotion abre sus puertas en Valladolid bajo un innovador concepto de tienda para el futbolista </w:t>
      </w:r>
    </w:p>
    <w:p>
      <w:pPr>
        <w:pStyle w:val="Ttulo2"/>
        <w:rPr>
          <w:color w:val="355269"/>
        </w:rPr>
      </w:pPr>
      <w:r>
        <w:rPr>
          <w:color w:val="355269"/>
        </w:rPr>
        <w:t>Con esta nueva apertura, la empresa líder consigue reforzar su posicionamiento en la zona noroeste de la península</w:t>
      </w:r>
    </w:p>
    <w:p>
      <w:pPr>
        <w:pStyle w:val="LOnormal"/>
        <w:rPr>
          <w:color w:val="355269"/>
        </w:rPr>
      </w:pPr>
      <w:r>
        <w:rPr>
          <w:color w:val="355269"/>
        </w:rPr>
      </w:r>
    </w:p>
    <w:p>
      <w:pPr>
        <w:pStyle w:val="LOnormal"/>
        <w:jc w:val="left"/>
        <w:rPr/>
      </w:pPr>
      <w:r>
        <w:rPr/>
        <w:t>Fútbol Emotion, empresa líder en venta especializada en fútbol en el sur de Europa sigue ampliando su presencia física en España, con la apertura de su nueva tienda en Valladolid, en el CC Río Shopping. Este centro es el referente de ocio de la ciudad, lugar estratégico para la marca. Además, se encuentra a tan solo 3Km del estadio José Zorrilla, punto clave para todos los amantes del fútbol y apasionados del equipo local.</w:t>
        <w:br/>
        <w:t/>
        <w:br/>
        <w:t>La marca referente del sector contará con su espacio propio en la ciudad a partir del 29 de junio, donde se podrádisfrutar de grandes promociones de apertura durante 48 horas. Entre estas promociones destacan un regalo seguro por compras superiores a 75€ y un balón de regalo para aquellos 50 primeros clientes que vengan vestidos con su equipación, bien sea de portero o de jugador. Además, contarán con música en directo, globos, chocolatinas y muchas sorpresas más.</w:t>
        <w:br/>
        <w:t/>
        <w:br/>
        <w:t>Fútbol Emotion abre sus puertas en el CC Río Shopping con su nuevo concepto de tienda 3.0, que ya está implantando en sus últimas aperturas. Se trata de un nuevo diseño que revolucionará el mundo del material para el futbolista que estará enfocado en la especialización más extrema a nivel de producto y servicio que lo diferenciará del resto de las tiendas de la marca. Este nuevo concepto incluye un cambio en el mobiliario, diseñado por el propio equipo de Fútbol Emotion, tiendas de un tamaño superior, un visual mucho más impactante y un salto en la experiencia omnicanal para todos los amantes del fútbol que encontrarán zonas exclusivas creadas para cubrir todas sus necesidades de compra.</w:t>
        <w:br/>
        <w:t/>
        <w:br/>
        <w:t>Con una gran trayectoria en el mercado deportivo, Fútbol Emotion se ha consolidado como una referencia para los amantes del fútbol, ofreciendo una amplia selección de calzado, ropa, accesorios y equipamiento relacionados con este deporte. La nueva tienda en Valladolid no será la excepción, ya que contará con un amplio inventario que incluirá botas de fútbol de las marcas más reconocidas, camisetas de clubes tanto nacionales como internacionales, balones, guantes, protecciones y una variedad de productos de última generación para satisfacer las necesidades de todos los futbolistas y aficionados.</w:t>
        <w:br/>
        <w:t/>
        <w:br/>
        <w:t>Además de la amplia gama de productos, los clientes de la nueva tienda de Fútbol Emotion en Valladolid podrán disfrutar de un ambiente acogedor y de un servicio al cliente excepcional. El personal capacitado estará disponible para brindar asesoramiento personalizado y ayudar a los clientes a encontrar el equipo y los accesorios más adecuados para su nivel de juego y estilo personal.</w:t>
        <w:br/>
        <w:t/>
        <w:br/>
        <w:t>Con este nuevo salto la compañía consigue llevar a otro nivel su experiencia omnicanal, objetivo foco en su estrategia, que continuará ofreciendo opciones como la petición de productos sinstock desde la tienda para poder recibirlos al día siguiente en el domicilio.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