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https://static.comunicae.com/photos/notas/1246994/stillwater_.jpg</w:t>
        </w:r>
      </w:hyperlink>
    </w:p>
    <w:p>
      <w:pPr>
        <w:pStyle w:val="Ttulo1"/>
        <w:spacing w:lineRule="auto" w:line="240" w:before="280" w:after="280"/>
        <w:rPr>
          <w:sz w:val="44"/>
          <w:szCs w:val="44"/>
        </w:rPr>
      </w:pPr>
      <w:r>
        <w:rPr>
          <w:sz w:val="44"/>
          <w:szCs w:val="44"/>
        </w:rPr>
        <w:t>Stillwater Critical Minerals anuncia una inversión estratégica del 9,99% por parte de Glencore</w:t>
      </w:r>
    </w:p>
    <w:p>
      <w:pPr>
        <w:pStyle w:val="Ttulo2"/>
        <w:rPr>
          <w:color w:val="355269"/>
        </w:rPr>
      </w:pPr>
      <w:r>
        <w:rPr>
          <w:color w:val="355269"/>
        </w:rPr>
        <w:t>De este modo, Glencore ha acordado comprar 19.758.861 unidades de Stillwater a un precio de 0,25 $ por unidad para obtener unos ingresos brutos de 4,94 millones de dólares</w:t>
      </w:r>
    </w:p>
    <w:p>
      <w:pPr>
        <w:pStyle w:val="LOnormal"/>
        <w:rPr>
          <w:color w:val="355269"/>
        </w:rPr>
      </w:pPr>
      <w:r>
        <w:rPr>
          <w:color w:val="355269"/>
        </w:rPr>
      </w:r>
    </w:p>
    <w:p>
      <w:pPr>
        <w:pStyle w:val="LOnormal"/>
        <w:jc w:val="left"/>
        <w:rPr/>
      </w:pPr>
      <w:r>
        <w:rPr/>
        <w:t>Stillwater Critical Minerals Corp. (TSXV:PGE)(OTCQB:PGEZF) (la Compañía o Stillwater) anunció hoy que ha ejecutado un acuerdo definitivo para una inversión de capital estratégico por parte de Glencore Canada Corporation, una subsidiaria de propiedad absoluta de Glencore plc (Glencore) en la forma de una financiación de colocación privada sin intermediarios (la Colocación) para actividades de exploración y desarrollo en los proyectos de níquel de la Compañía en América del Norte, así como para capital de trabajo y gastos generales y administrativos.</w:t>
        <w:br/>
        <w:t/>
        <w:br/>
        <w:t>En virtud de la Colocación, Glencore ha acordado comprar 19.758.861 unidades de Stillwater a un precio de 0,25 $ por unidad para obtener unos ingresos brutos de 4,94 millones de dólares, con cada unidad compuesta por una acción ordinaria y 0,70 de una garantía de compra de acciones ordinarias. Cada warrant completo dará derecho a Glencore a comprar una acción ordinaria a un precio de ejercicio de 0,375 $, proporcionando hasta aproximadamente 5,2 millones de dólares de financiación adicional, si se ejerce en su totalidad. Los warrants podrán ejercerse durante tres años a partir de la fecha de emisión y contienen una cláusula habitual de aceleración, que se hará efectiva si el precio medio ponderado de negociación de las acciones ordinarias en la TSX-V es superior a 0,5625 dólares durante un periodo de 20 días consecutivos de negociación.</w:t>
        <w:br/>
        <w:t/>
        <w:br/>
        <w:t>Tras el cierre de la inversión, Glencore tendrá la propiedad y el control del 9,99% de las acciones ordinarias en circulación de Stillwater sobre una base no diluida y, incluyendo los warrants, el 15,87% de las acciones ordinarias en circulación sobre una base parcialmente diluida. En la actualidad, Glencore no posee ni controla ningún valor de la empresa.</w:t>
        <w:br/>
        <w:t/>
        <w:br/>
        <w:t>El Presidente y Consejero Delegado de Stillwater Critical Minerals, Michael Rowley, declaró: Estamos muy satisfechos de dar la bienvenida a Glencore, una de las cinco mayores empresas mineras del mundo, como inversor principal. Esto representa un gran paso adelante para Stillwater a medida que avanzamos en nuestro proyecto insignia Stillwater West con la visión de convertirnos en una fuente a gran escala de minerales de batería y preciosos que ahora están catalogados como críticos en EE.UU., y en otros lugares. Hay muy pocos proyectos en el mundo, y especialmente en Estados Unidos, que ofrezcan la combinación de ley y escala en un distrito productor que vemos en Stillwater West. Estamos reservando perforadoras y equipos para nuestra campaña de perforación de 2023, centrada en la expansión de los sulfuros de níquel-cobre de alta ley identificados en nuestras campañas anteriores. Esperamos anunciar más detalles en las próximas semanas, junto con el inicio de la perforación.</w:t>
        <w:br/>
        <w:t/>
        <w:br/>
        <w:t>En relación con la Colocación, Stillwater y Glencore han acordado celebrar un acuerdo de derechos de los inversores, en virtud del cual Glencore tendrá ciertos derechos habituales, incluida la participación en futuras emisiones de acciones y el derecho a mantener su posición prorrateada en Stillwater.</w:t>
        <w:br/>
        <w:t/>
        <w:br/>
        <w:t>Además, se formará un comité técnico con representantes de cada empresa.</w:t>
        <w:br/>
        <w:t/>
        <w:br/>
        <w:t>Los ingresos netos de la colocación privada se destinarán a actividades de exploración y desarrollo en los proyectos de níquel de la empresa en Norteamérica, así como a capital circulante y gastos generales y administrativos.</w:t>
        <w:br/>
        <w:t/>
        <w:br/>
        <w:t>Se espera que la colocación se cierre, sujeta a las condiciones habituales, una vez aceptada por la TSX Venture Exchange. Todos los valores emitidos en virtud de la colocación estarán sujetos a un período de retención de cuatro meses a partir de la fecha de emisión, de conformidad con la legislación aplicable en materia de valores.</w:t>
        <w:br/>
        <w:t/>
        <w:br/>
        <w:t>Sobre Glencore y sus participaciones en la empresa</w:t>
        <w:br/>
        <w:t/>
        <w:br/>
        <w:t>Glencore es una de las mayores empresas mundiales de recursos naturales diversificados y uno de los principales productores y comercializadores de más de 60 materias primas que hacen avanzar la vida cotidiana. A través de una red de activos, clientes y proveedores que se extiende por todo el mundo, Glencore produce, procesa, recicla, obtiene, comercializa y distribuye las materias primas que contribuyen a la descarbonización y satisfacen las necesidades energéticas actuales.</w:t>
        <w:br/>
        <w:t/>
        <w:br/>
        <w:t>Con unos 140.000 empleados y contratistas y una fuerte presencia en más de 35 países, tanto en regiones consolidadas como emergentes en recursos naturales, las actividades industriales y de comercialización de Glencore cuentan con el apoyo de una red mundial de más de 40 oficinas.</w:t>
        <w:br/>
        <w:t/>
        <w:br/>
        <w:t>Sobre Stillwater Critical Minerals Corp.</w:t>
        <w:br/>
        <w:t/>
        <w:br/>
        <w:t>Stillwater Critical Minerals (TSX.V: PGE  OTCQB: PGEZF) es una empresa de exploración minera centrada en su proyecto insignia Stillwater West Ni-PGE-Cu-Co  Au en el icónico y famosamente productivo distrito minero de Stillwater en Montana, Estados Unidos. Con la incorporación al equipo de dos renombrados geólogos de Bushveld y Platreef, la empresa está bien posicionada para avanzar en la siguiente fase del suministro de minerales críticos a gran escala de este distrito estadounidense de categoría mundial, aprovechando la producción pasada de níquel, cobre y cromo, y la producción en curso de metales del grupo del platino y otros metales por parte de la vecina Sibanye-Stillwater.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Vancuver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